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26F0" w14:textId="77777777" w:rsidR="00FD12D5" w:rsidRDefault="00FD12D5" w:rsidP="00FD12D5">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7B7D335E" wp14:editId="0D28A48C">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8BD9" w14:textId="77777777" w:rsidR="00FD12D5" w:rsidRDefault="00FD12D5" w:rsidP="00FD12D5">
      <w:pPr>
        <w:jc w:val="right"/>
        <w:rPr>
          <w:rFonts w:ascii="Times" w:eastAsia="Times New Roman" w:hAnsi="Times" w:cs="Times New Roman"/>
          <w:bCs/>
          <w:kern w:val="36"/>
          <w:sz w:val="24"/>
          <w:szCs w:val="24"/>
        </w:rPr>
      </w:pPr>
    </w:p>
    <w:p w14:paraId="1D3FC253" w14:textId="77777777" w:rsidR="00FD12D5" w:rsidRDefault="002444C2" w:rsidP="00FD12D5">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6B3D4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0" o:title="Default Line"/>
          </v:shape>
        </w:pict>
      </w:r>
    </w:p>
    <w:p w14:paraId="320EB05D" w14:textId="083E8105" w:rsidR="00FD12D5" w:rsidRPr="007C128E" w:rsidRDefault="00FD12D5" w:rsidP="00FD12D5">
      <w:pPr>
        <w:jc w:val="right"/>
        <w:rPr>
          <w:rFonts w:ascii="Times" w:eastAsia="Times New Roman" w:hAnsi="Times" w:cs="Times New Roman"/>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r>
      <w:hyperlink r:id="rId11" w:history="1">
        <w:r w:rsidR="004D5E45" w:rsidRPr="00280240">
          <w:rPr>
            <w:rStyle w:val="Hyperlink"/>
            <w:rFonts w:ascii="Times" w:eastAsia="Times New Roman" w:hAnsi="Times" w:cs="Times New Roman"/>
            <w:bCs/>
            <w:kern w:val="36"/>
            <w:sz w:val="24"/>
            <w:szCs w:val="24"/>
          </w:rPr>
          <w:t>rkuznia@usc.edu</w:t>
        </w:r>
      </w:hyperlink>
      <w:r w:rsidR="004D5E45">
        <w:rPr>
          <w:rFonts w:ascii="Times" w:eastAsia="Times New Roman" w:hAnsi="Times" w:cs="Times New Roman"/>
          <w:bCs/>
          <w:kern w:val="36"/>
          <w:sz w:val="24"/>
          <w:szCs w:val="24"/>
        </w:rPr>
        <w:br/>
        <w:t xml:space="preserve">Elizabeth Hillman </w:t>
      </w:r>
      <w:r w:rsidR="004D5E45" w:rsidRPr="004D5E45">
        <w:rPr>
          <w:rFonts w:ascii="Times" w:eastAsia="Times New Roman" w:hAnsi="Times" w:cs="Times New Roman"/>
          <w:bCs/>
          <w:kern w:val="36"/>
          <w:sz w:val="24"/>
          <w:szCs w:val="24"/>
        </w:rPr>
        <w:t>240-662-2664</w:t>
      </w:r>
      <w:r w:rsidR="004D5E45">
        <w:rPr>
          <w:rFonts w:ascii="Times" w:eastAsia="Times New Roman" w:hAnsi="Times" w:cs="Times New Roman"/>
          <w:bCs/>
          <w:kern w:val="36"/>
          <w:sz w:val="24"/>
          <w:szCs w:val="24"/>
        </w:rPr>
        <w:br/>
      </w:r>
      <w:hyperlink r:id="rId12" w:history="1">
        <w:r w:rsidR="004D5E45" w:rsidRPr="007C128E">
          <w:rPr>
            <w:rStyle w:val="Hyperlink"/>
            <w:rFonts w:ascii="Times" w:eastAsia="Times New Roman" w:hAnsi="Times" w:cs="Times New Roman"/>
            <w:bCs/>
            <w:kern w:val="36"/>
            <w:sz w:val="24"/>
            <w:szCs w:val="24"/>
          </w:rPr>
          <w:t>Elizabeth_hillman@discovery.com</w:t>
        </w:r>
      </w:hyperlink>
    </w:p>
    <w:p w14:paraId="78909AD3" w14:textId="77777777" w:rsidR="00FD12D5" w:rsidRDefault="00FD12D5" w:rsidP="00FD12D5">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5F8B1CE3" w14:textId="13E3C14E" w:rsidR="00385AAE" w:rsidRDefault="00385AAE" w:rsidP="00385AAE">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USC Shoah Foundation Announces 2016 </w:t>
      </w:r>
      <w:proofErr w:type="spellStart"/>
      <w:r>
        <w:rPr>
          <w:rFonts w:ascii="Times" w:eastAsia="Times New Roman" w:hAnsi="Times" w:cs="Times New Roman"/>
          <w:b/>
          <w:bCs/>
          <w:kern w:val="36"/>
          <w:sz w:val="48"/>
          <w:szCs w:val="48"/>
        </w:rPr>
        <w:t>IWitness</w:t>
      </w:r>
      <w:proofErr w:type="spellEnd"/>
      <w:r>
        <w:rPr>
          <w:rFonts w:ascii="Times" w:eastAsia="Times New Roman" w:hAnsi="Times" w:cs="Times New Roman"/>
          <w:b/>
          <w:bCs/>
          <w:kern w:val="36"/>
          <w:sz w:val="48"/>
          <w:szCs w:val="48"/>
        </w:rPr>
        <w:t xml:space="preserve"> Video Challenge That Offers $10,000 in Scholarships and Prizes</w:t>
      </w:r>
      <w:r w:rsidR="0078528A">
        <w:rPr>
          <w:rFonts w:ascii="Times" w:eastAsia="Times New Roman" w:hAnsi="Times" w:cs="Times New Roman"/>
          <w:b/>
          <w:bCs/>
          <w:kern w:val="36"/>
          <w:sz w:val="48"/>
          <w:szCs w:val="48"/>
        </w:rPr>
        <w:t>; Hones Students’ Digital Media Skills</w:t>
      </w:r>
      <w:r>
        <w:rPr>
          <w:rFonts w:ascii="Times" w:eastAsia="Times New Roman" w:hAnsi="Times" w:cs="Times New Roman"/>
          <w:b/>
          <w:bCs/>
          <w:kern w:val="36"/>
          <w:sz w:val="48"/>
          <w:szCs w:val="48"/>
        </w:rPr>
        <w:t xml:space="preserve"> </w:t>
      </w:r>
    </w:p>
    <w:p w14:paraId="55A3120B" w14:textId="6BA40E87" w:rsidR="00355FF8" w:rsidRPr="00355FF8" w:rsidRDefault="00080BE3" w:rsidP="00355FF8">
      <w:r>
        <w:rPr>
          <w:rFonts w:cs="Times New Roman"/>
        </w:rPr>
        <w:t xml:space="preserve">Los Angeles, </w:t>
      </w:r>
      <w:r w:rsidR="00355FF8">
        <w:rPr>
          <w:rFonts w:cs="Times New Roman"/>
        </w:rPr>
        <w:t>Jan. 1</w:t>
      </w:r>
      <w:r w:rsidR="00913450">
        <w:rPr>
          <w:rFonts w:cs="Times New Roman"/>
        </w:rPr>
        <w:t>9</w:t>
      </w:r>
      <w:r w:rsidR="00355FF8">
        <w:rPr>
          <w:rFonts w:cs="Times New Roman"/>
        </w:rPr>
        <w:t>, 2016</w:t>
      </w:r>
      <w:r>
        <w:rPr>
          <w:rFonts w:cs="Times New Roman"/>
        </w:rPr>
        <w:t xml:space="preserve"> – </w:t>
      </w:r>
      <w:r w:rsidR="00355FF8" w:rsidRPr="00355FF8">
        <w:t xml:space="preserve">Middle and high school students have the chance to win scholarships of up to $5,000 – and additional money for their </w:t>
      </w:r>
      <w:r w:rsidR="00620C1E">
        <w:t>educators</w:t>
      </w:r>
      <w:r w:rsidR="00620C1E" w:rsidRPr="00355FF8">
        <w:t xml:space="preserve"> </w:t>
      </w:r>
      <w:r w:rsidR="00355FF8" w:rsidRPr="00355FF8">
        <w:t xml:space="preserve">and schools </w:t>
      </w:r>
      <w:r w:rsidR="00420E0D">
        <w:t>–</w:t>
      </w:r>
      <w:r w:rsidR="00355FF8" w:rsidRPr="00355FF8">
        <w:t xml:space="preserve"> by entering the third annual </w:t>
      </w:r>
      <w:proofErr w:type="spellStart"/>
      <w:r w:rsidR="00355FF8" w:rsidRPr="00355FF8">
        <w:t>IWitness</w:t>
      </w:r>
      <w:proofErr w:type="spellEnd"/>
      <w:r w:rsidR="00355FF8" w:rsidRPr="00355FF8">
        <w:t xml:space="preserve"> Video Challenge hosted by USC Shoah Foundation </w:t>
      </w:r>
      <w:r w:rsidR="002444C2">
        <w:t>-</w:t>
      </w:r>
      <w:bookmarkStart w:id="0" w:name="_GoBack"/>
      <w:bookmarkEnd w:id="0"/>
      <w:r w:rsidR="00355FF8" w:rsidRPr="00355FF8">
        <w:t xml:space="preserve"> The Institute for Visual History and Education.</w:t>
      </w:r>
    </w:p>
    <w:p w14:paraId="26BD9B7C" w14:textId="38C7BC71" w:rsidR="00355FF8" w:rsidRPr="00355FF8" w:rsidRDefault="00355FF8" w:rsidP="00355FF8">
      <w:r w:rsidRPr="00355FF8">
        <w:t xml:space="preserve">Kicking off this week, the </w:t>
      </w:r>
      <w:r w:rsidR="00E2023C" w:rsidRPr="00355FF8">
        <w:t>c</w:t>
      </w:r>
      <w:r w:rsidR="00E2023C">
        <w:t>hallenge</w:t>
      </w:r>
      <w:r w:rsidRPr="00355FF8">
        <w:t xml:space="preserve">, which will </w:t>
      </w:r>
      <w:r w:rsidR="00E2023C">
        <w:t>award</w:t>
      </w:r>
      <w:r w:rsidRPr="00355FF8">
        <w:t xml:space="preserve"> $10,000 in prizes overall, </w:t>
      </w:r>
      <w:r w:rsidR="00E2023C">
        <w:t>in</w:t>
      </w:r>
      <w:r w:rsidR="005822E3">
        <w:t xml:space="preserve">vites students to positively contribute to their communities, and submit short videos explaining the inspiration behind their actions and </w:t>
      </w:r>
      <w:r w:rsidR="00207C4A">
        <w:t xml:space="preserve">extraordinary </w:t>
      </w:r>
      <w:r w:rsidR="00F433B8">
        <w:t>impact</w:t>
      </w:r>
      <w:r w:rsidR="00207C4A">
        <w:t xml:space="preserve">. </w:t>
      </w:r>
      <w:r w:rsidRPr="00355FF8">
        <w:t xml:space="preserve">The </w:t>
      </w:r>
      <w:proofErr w:type="spellStart"/>
      <w:r w:rsidRPr="00355FF8">
        <w:t>IWitness</w:t>
      </w:r>
      <w:proofErr w:type="spellEnd"/>
      <w:r w:rsidRPr="00355FF8">
        <w:t xml:space="preserve"> Video Challenge is open to all secondary school students in the United States and Canada </w:t>
      </w:r>
      <w:r>
        <w:t xml:space="preserve"> (except for Quebec) </w:t>
      </w:r>
      <w:r w:rsidRPr="00355FF8">
        <w:t>who attend public, private or home schools.</w:t>
      </w:r>
      <w:r w:rsidR="0002509F">
        <w:t xml:space="preserve"> Participants can access resources and submit entries at </w:t>
      </w:r>
      <w:hyperlink r:id="rId13" w:history="1">
        <w:r w:rsidR="007C128E">
          <w:rPr>
            <w:rStyle w:val="Hyperlink"/>
          </w:rPr>
          <w:t>iwitness.usc.edu</w:t>
        </w:r>
      </w:hyperlink>
      <w:r w:rsidR="0002509F">
        <w:t>.</w:t>
      </w:r>
    </w:p>
    <w:p w14:paraId="26EBB0CD" w14:textId="6AC36127" w:rsidR="00355FF8" w:rsidRPr="00355FF8" w:rsidRDefault="00355FF8" w:rsidP="00355FF8">
      <w:r w:rsidRPr="00355FF8">
        <w:t xml:space="preserve">Helping to make this year’s challenge the most successful yet are two organizational partners – Ford Motor Co., which is sponsoring the </w:t>
      </w:r>
      <w:proofErr w:type="gramStart"/>
      <w:r w:rsidRPr="00355FF8">
        <w:t>event</w:t>
      </w:r>
      <w:r w:rsidR="00FA356F">
        <w:t xml:space="preserve">  as</w:t>
      </w:r>
      <w:proofErr w:type="gramEnd"/>
      <w:r w:rsidR="00FA356F">
        <w:t xml:space="preserve"> part of its commitment to innovative educational outreach;</w:t>
      </w:r>
      <w:r w:rsidRPr="00355FF8">
        <w:t xml:space="preserve"> and Discovery Education, </w:t>
      </w:r>
      <w:r w:rsidR="006922B3">
        <w:t>the leading provider of digital content and professional development for K-12</w:t>
      </w:r>
      <w:r w:rsidR="0078528A">
        <w:t xml:space="preserve"> classrooms</w:t>
      </w:r>
      <w:r w:rsidR="006922B3">
        <w:t xml:space="preserve">, </w:t>
      </w:r>
      <w:r w:rsidRPr="00355FF8">
        <w:t xml:space="preserve">which will administer the challenge and help maximize reach and impact through </w:t>
      </w:r>
      <w:r w:rsidR="00463C3C">
        <w:t>its</w:t>
      </w:r>
      <w:r w:rsidRPr="00355FF8">
        <w:t xml:space="preserve"> </w:t>
      </w:r>
      <w:r w:rsidR="0078528A">
        <w:t xml:space="preserve">deep partnerships </w:t>
      </w:r>
      <w:r w:rsidRPr="00355FF8">
        <w:t xml:space="preserve">with </w:t>
      </w:r>
      <w:r w:rsidR="0078528A">
        <w:t xml:space="preserve">school systems, </w:t>
      </w:r>
      <w:r w:rsidR="00207C4A">
        <w:t xml:space="preserve">administrators and </w:t>
      </w:r>
      <w:r w:rsidRPr="00355FF8">
        <w:t xml:space="preserve">educators </w:t>
      </w:r>
      <w:r w:rsidR="0078528A">
        <w:t xml:space="preserve">worldwide </w:t>
      </w:r>
      <w:r w:rsidRPr="00355FF8">
        <w:t>and unparalleled experience in implementing education-based programs</w:t>
      </w:r>
      <w:r w:rsidR="0078528A">
        <w:t xml:space="preserve"> that improve student engagement and achievement</w:t>
      </w:r>
      <w:r w:rsidRPr="00355FF8">
        <w:t>.</w:t>
      </w:r>
    </w:p>
    <w:p w14:paraId="4D34FB2C" w14:textId="77777777" w:rsidR="00355FF8" w:rsidRPr="00355FF8" w:rsidRDefault="00355FF8" w:rsidP="00355FF8">
      <w:r w:rsidRPr="00355FF8">
        <w:lastRenderedPageBreak/>
        <w:t xml:space="preserve">The contest is based on one of 39 activities found in </w:t>
      </w:r>
      <w:proofErr w:type="spellStart"/>
      <w:r w:rsidRPr="00355FF8">
        <w:t>IWitness</w:t>
      </w:r>
      <w:proofErr w:type="spellEnd"/>
      <w:r w:rsidRPr="00355FF8">
        <w:t>, USC Shoah Foundation’s free educational website (iwitness.usc.edu), which brings the human stories from the Institute’s Visual History Archive – the world’s largest repository of testimony from survivors and witnesses to the Holocaust and other genocides – to teachers and their students via engaging multimedia-learning activities.</w:t>
      </w:r>
    </w:p>
    <w:p w14:paraId="543E1815" w14:textId="60D40ECC" w:rsidR="00355FF8" w:rsidRPr="00355FF8" w:rsidRDefault="00207C4A" w:rsidP="00355FF8">
      <w:r>
        <w:t xml:space="preserve">The </w:t>
      </w:r>
      <w:proofErr w:type="spellStart"/>
      <w:r>
        <w:t>IWitness</w:t>
      </w:r>
      <w:proofErr w:type="spellEnd"/>
      <w:r>
        <w:t xml:space="preserve"> Video Challenge first presents s</w:t>
      </w:r>
      <w:r w:rsidR="00355FF8" w:rsidRPr="00355FF8">
        <w:t xml:space="preserve">tudents with selected testimonies from survivors who </w:t>
      </w:r>
      <w:r>
        <w:t>demonstrate</w:t>
      </w:r>
      <w:r w:rsidR="00355FF8" w:rsidRPr="00355FF8">
        <w:t xml:space="preserve"> what is possible when we make the </w:t>
      </w:r>
      <w:r>
        <w:t>courageous</w:t>
      </w:r>
      <w:r w:rsidR="00355FF8" w:rsidRPr="00355FF8">
        <w:t xml:space="preserve"> choice to act. Then</w:t>
      </w:r>
      <w:r>
        <w:t>,</w:t>
      </w:r>
      <w:r w:rsidR="00355FF8" w:rsidRPr="00355FF8">
        <w:t xml:space="preserve"> the </w:t>
      </w:r>
      <w:r>
        <w:t xml:space="preserve">challenge </w:t>
      </w:r>
      <w:r w:rsidR="00355FF8" w:rsidRPr="00355FF8">
        <w:t xml:space="preserve">takes </w:t>
      </w:r>
      <w:r>
        <w:t>students</w:t>
      </w:r>
      <w:r w:rsidRPr="00355FF8">
        <w:t xml:space="preserve"> </w:t>
      </w:r>
      <w:r w:rsidR="00355FF8" w:rsidRPr="00355FF8">
        <w:t xml:space="preserve">through the steps necessary to identify a problem, determine how </w:t>
      </w:r>
      <w:r>
        <w:t>to</w:t>
      </w:r>
      <w:r w:rsidR="00355FF8" w:rsidRPr="00355FF8">
        <w:t xml:space="preserve"> contribute to solving that problem</w:t>
      </w:r>
      <w:r w:rsidR="00463C3C">
        <w:t>,</w:t>
      </w:r>
      <w:r w:rsidR="00355FF8" w:rsidRPr="00355FF8">
        <w:t xml:space="preserve"> and how to </w:t>
      </w:r>
      <w:r>
        <w:t>create</w:t>
      </w:r>
      <w:r w:rsidR="00355FF8" w:rsidRPr="00355FF8">
        <w:t xml:space="preserve"> a video that</w:t>
      </w:r>
      <w:r w:rsidR="00FC17FE">
        <w:t xml:space="preserve"> captures their efforts and impact on</w:t>
      </w:r>
      <w:r w:rsidR="006D2F08">
        <w:t xml:space="preserve"> helping to solve a problem in their community.</w:t>
      </w:r>
      <w:r w:rsidR="00FC17FE">
        <w:t xml:space="preserve"> </w:t>
      </w:r>
      <w:r w:rsidR="00463C3C">
        <w:t>Students</w:t>
      </w:r>
      <w:r w:rsidR="00463C3C" w:rsidRPr="00355FF8">
        <w:t xml:space="preserve"> </w:t>
      </w:r>
      <w:r w:rsidR="00355FF8" w:rsidRPr="00355FF8">
        <w:t xml:space="preserve">will then be instructed on how to use the built-in video editor in </w:t>
      </w:r>
      <w:proofErr w:type="spellStart"/>
      <w:r w:rsidR="00355FF8" w:rsidRPr="00355FF8">
        <w:t>IWitness</w:t>
      </w:r>
      <w:proofErr w:type="spellEnd"/>
      <w:r w:rsidR="00355FF8" w:rsidRPr="00355FF8">
        <w:t xml:space="preserve"> to construct, edit and submit their one- to four-minute video project. No prior video editing knowledge is needed to participate.</w:t>
      </w:r>
    </w:p>
    <w:p w14:paraId="36BF6B8E" w14:textId="77777777" w:rsidR="00355FF8" w:rsidRPr="00355FF8" w:rsidRDefault="00355FF8" w:rsidP="00355FF8">
      <w:r w:rsidRPr="00355FF8">
        <w:t>The prizes will be distributed as follows:</w:t>
      </w:r>
    </w:p>
    <w:p w14:paraId="2B821DF6" w14:textId="77777777" w:rsidR="00355FF8" w:rsidRPr="00355FF8" w:rsidRDefault="00355FF8" w:rsidP="00355FF8">
      <w:pPr>
        <w:numPr>
          <w:ilvl w:val="0"/>
          <w:numId w:val="1"/>
        </w:numPr>
      </w:pPr>
      <w:r w:rsidRPr="00355FF8">
        <w:t>The student who created the National Winning Entry will receive a US$5,000 scholarship. Second place will receive a $1,000 scholarship</w:t>
      </w:r>
      <w:proofErr w:type="gramStart"/>
      <w:r w:rsidRPr="00355FF8">
        <w:t>;</w:t>
      </w:r>
      <w:proofErr w:type="gramEnd"/>
      <w:r w:rsidRPr="00355FF8">
        <w:t xml:space="preserve"> third place, a $500 scholarship. </w:t>
      </w:r>
    </w:p>
    <w:p w14:paraId="39C42396" w14:textId="767F6CFA" w:rsidR="00355FF8" w:rsidRPr="00355FF8" w:rsidRDefault="00355FF8" w:rsidP="00355FF8">
      <w:pPr>
        <w:numPr>
          <w:ilvl w:val="0"/>
          <w:numId w:val="1"/>
        </w:numPr>
      </w:pPr>
      <w:r w:rsidRPr="00355FF8">
        <w:t xml:space="preserve">The </w:t>
      </w:r>
      <w:r w:rsidR="0078528A">
        <w:t xml:space="preserve">educator </w:t>
      </w:r>
      <w:r w:rsidRPr="00355FF8">
        <w:t xml:space="preserve">associated with the National Winning Entry will receive a $1,000 grant awarded in the form of a check, to be used to implement change in his/her </w:t>
      </w:r>
      <w:r w:rsidR="0078528A">
        <w:t>school</w:t>
      </w:r>
      <w:r w:rsidRPr="00355FF8">
        <w:t>.</w:t>
      </w:r>
    </w:p>
    <w:p w14:paraId="3495F454" w14:textId="77777777" w:rsidR="00355FF8" w:rsidRPr="00355FF8" w:rsidRDefault="00355FF8" w:rsidP="00355FF8">
      <w:pPr>
        <w:numPr>
          <w:ilvl w:val="0"/>
          <w:numId w:val="1"/>
        </w:numPr>
      </w:pPr>
      <w:r w:rsidRPr="00355FF8">
        <w:t xml:space="preserve">The school or organization that hosted the </w:t>
      </w:r>
      <w:proofErr w:type="spellStart"/>
      <w:r w:rsidRPr="00355FF8">
        <w:t>IWitness</w:t>
      </w:r>
      <w:proofErr w:type="spellEnd"/>
      <w:r w:rsidRPr="00355FF8">
        <w:t xml:space="preserve"> group/class associated with the National Winning Entry will receive a $2,500 grant awarded in the form of a check, to be used to implement change in their community.</w:t>
      </w:r>
    </w:p>
    <w:p w14:paraId="77CB1540" w14:textId="11849E7F" w:rsidR="00355FF8" w:rsidRPr="00355FF8" w:rsidRDefault="00355FF8" w:rsidP="00355FF8">
      <w:pPr>
        <w:numPr>
          <w:ilvl w:val="0"/>
          <w:numId w:val="1"/>
        </w:numPr>
      </w:pPr>
      <w:r w:rsidRPr="00355FF8">
        <w:t>The winning student, along with a</w:t>
      </w:r>
      <w:r w:rsidR="0078528A">
        <w:t>n educator</w:t>
      </w:r>
      <w:r w:rsidRPr="00355FF8">
        <w:t xml:space="preserve"> and parent/guardian, will be flown to Los Angeles to screen their film at USC Shoah Foundation. </w:t>
      </w:r>
    </w:p>
    <w:p w14:paraId="07A63B8E" w14:textId="77777777" w:rsidR="00355FF8" w:rsidRPr="00355FF8" w:rsidRDefault="00355FF8" w:rsidP="00355FF8">
      <w:r w:rsidRPr="00355FF8">
        <w:t xml:space="preserve">“Not only does the </w:t>
      </w:r>
      <w:proofErr w:type="spellStart"/>
      <w:r w:rsidRPr="00355FF8">
        <w:t>IWitness</w:t>
      </w:r>
      <w:proofErr w:type="spellEnd"/>
      <w:r w:rsidRPr="00355FF8">
        <w:t xml:space="preserve"> Video Challenge enable students to link their voices to those in the Visual History Archive who inspired them to act, but it also teaches them digital skills that are so important for students today,” said USC Shoah Foundation Executive Director Stephen D. Smith.</w:t>
      </w:r>
    </w:p>
    <w:p w14:paraId="43942446" w14:textId="77777777" w:rsidR="00355FF8" w:rsidRPr="00355FF8" w:rsidRDefault="00355FF8" w:rsidP="00355FF8">
      <w:r w:rsidRPr="00355FF8">
        <w:t xml:space="preserve">The 2015 winners, Emma </w:t>
      </w:r>
      <w:proofErr w:type="spellStart"/>
      <w:r w:rsidRPr="00355FF8">
        <w:t>Heintz</w:t>
      </w:r>
      <w:proofErr w:type="spellEnd"/>
      <w:r w:rsidRPr="00355FF8">
        <w:t xml:space="preserve"> and Natalie </w:t>
      </w:r>
      <w:proofErr w:type="spellStart"/>
      <w:r w:rsidRPr="00355FF8">
        <w:t>Podstawka</w:t>
      </w:r>
      <w:proofErr w:type="spellEnd"/>
      <w:r w:rsidRPr="00355FF8">
        <w:t xml:space="preserve"> from East Douglas, Mass., sought to counter hate and negativity throughout their school by writing 415 personalized notes to other students with compliments and encouragement. </w:t>
      </w:r>
      <w:proofErr w:type="gramStart"/>
      <w:r w:rsidRPr="00355FF8">
        <w:t>The eighth-graders were inspired by a short clip of testimony</w:t>
      </w:r>
      <w:proofErr w:type="gramEnd"/>
      <w:r w:rsidRPr="00355FF8">
        <w:t xml:space="preserve"> from Holocaust survivor Dina </w:t>
      </w:r>
      <w:proofErr w:type="spellStart"/>
      <w:r w:rsidRPr="00355FF8">
        <w:t>Gottliebova</w:t>
      </w:r>
      <w:proofErr w:type="spellEnd"/>
      <w:r w:rsidRPr="00355FF8">
        <w:t>-Babbitt, in which she describes how nervous she was to go out in public wearing the yellow Star of David for the first time. But the first man she came across was also wearing a star, and he smiled at her, which made her feel like she wasn't quite so alone.</w:t>
      </w:r>
    </w:p>
    <w:p w14:paraId="35822F2B" w14:textId="15349ED6" w:rsidR="00355FF8" w:rsidRPr="00355FF8" w:rsidRDefault="00355FF8" w:rsidP="00355FF8">
      <w:r w:rsidRPr="00355FF8">
        <w:t xml:space="preserve">Ruth Hernandez won the inaugural </w:t>
      </w:r>
      <w:proofErr w:type="spellStart"/>
      <w:r w:rsidRPr="00355FF8">
        <w:t>IWitness</w:t>
      </w:r>
      <w:proofErr w:type="spellEnd"/>
      <w:r w:rsidRPr="00355FF8">
        <w:t xml:space="preserve"> Video Challenge in 2014 with her video “Voices of Our Journey,” based on the topic of immigration. She was moved by testimonies of Holocaust survivors who were forced to leave their homes, flee to safety on the </w:t>
      </w:r>
      <w:proofErr w:type="spellStart"/>
      <w:r w:rsidRPr="00355FF8">
        <w:t>Kindertransport</w:t>
      </w:r>
      <w:proofErr w:type="spellEnd"/>
      <w:r w:rsidRPr="00355FF8">
        <w:t xml:space="preserve"> or relocate to ghettos. She was particularly struck by the testimony of Leo </w:t>
      </w:r>
      <w:proofErr w:type="spellStart"/>
      <w:r w:rsidRPr="00355FF8">
        <w:t>Fettman</w:t>
      </w:r>
      <w:proofErr w:type="spellEnd"/>
      <w:r w:rsidRPr="00355FF8">
        <w:t xml:space="preserve">, who after deportation lost nearly every member of his immediate family at Auschwitz; he later went on to become a rabbi. </w:t>
      </w:r>
    </w:p>
    <w:p w14:paraId="7CBFC278" w14:textId="77777777" w:rsidR="00355FF8" w:rsidRPr="00355FF8" w:rsidRDefault="00355FF8" w:rsidP="00355FF8">
      <w:r w:rsidRPr="00355FF8">
        <w:lastRenderedPageBreak/>
        <w:t xml:space="preserve">Hernandez participated in a protest for immigration reform held by the New Sanctuary Movement of Philadelphia, which helps undocumented immigrants and works to end injustice against immigrants in the United States. She and some friends made posters, and Hernandez announced the event in her church. </w:t>
      </w:r>
    </w:p>
    <w:p w14:paraId="5291982E" w14:textId="77777777" w:rsidR="00355FF8" w:rsidRPr="00355FF8" w:rsidRDefault="00355FF8" w:rsidP="00355FF8">
      <w:r w:rsidRPr="00355FF8">
        <w:t xml:space="preserve">USC Shoah Foundation founder Steven Spielberg launched the inaugural </w:t>
      </w:r>
      <w:proofErr w:type="spellStart"/>
      <w:r w:rsidRPr="00355FF8">
        <w:t>IWitness</w:t>
      </w:r>
      <w:proofErr w:type="spellEnd"/>
      <w:r w:rsidRPr="00355FF8">
        <w:t xml:space="preserve"> Video Challenge in 2013. The challenge was designed around the same premise as </w:t>
      </w:r>
      <w:r w:rsidRPr="00355FF8">
        <w:rPr>
          <w:i/>
        </w:rPr>
        <w:t>Schindler’s List</w:t>
      </w:r>
      <w:r w:rsidRPr="00355FF8">
        <w:t xml:space="preserve">, that one person can make a difference. As Spielberg said at the time of the inaugural launch, “We can use </w:t>
      </w:r>
      <w:proofErr w:type="spellStart"/>
      <w:r w:rsidRPr="00355FF8">
        <w:t>IWitness</w:t>
      </w:r>
      <w:proofErr w:type="spellEnd"/>
      <w:r w:rsidRPr="00355FF8">
        <w:t xml:space="preserve"> to show the power of random acts of kindness, the significance of contributing to communities and the very idea that the best way to teach empathy is with examples of it so that maybe someday kindness will be a natural reflex.”</w:t>
      </w:r>
    </w:p>
    <w:p w14:paraId="1CBC0659" w14:textId="77777777" w:rsidR="00355FF8" w:rsidRPr="00355FF8" w:rsidRDefault="00355FF8" w:rsidP="00355FF8">
      <w:r w:rsidRPr="00355FF8">
        <w:t xml:space="preserve">“The effectiveness of </w:t>
      </w:r>
      <w:proofErr w:type="spellStart"/>
      <w:r w:rsidRPr="00355FF8">
        <w:t>IWitness</w:t>
      </w:r>
      <w:proofErr w:type="spellEnd"/>
      <w:r w:rsidRPr="00355FF8">
        <w:t xml:space="preserve"> is well documented,” said Dr. Kori Street, director of education for USC Shoah Foundation. “Research shows that students’ interest in helping others increased by up to 28 percent after they engaged with the platform. </w:t>
      </w:r>
      <w:proofErr w:type="spellStart"/>
      <w:r w:rsidRPr="00355FF8">
        <w:t>IWitness</w:t>
      </w:r>
      <w:proofErr w:type="spellEnd"/>
      <w:r w:rsidRPr="00355FF8">
        <w:t xml:space="preserve"> participants in a recent study also demonstrated a 30 percent improvement in their critical thinking skills.”</w:t>
      </w:r>
    </w:p>
    <w:p w14:paraId="2EBD4711" w14:textId="162BFD0E" w:rsidR="00355FF8" w:rsidRPr="00355FF8" w:rsidRDefault="0078528A" w:rsidP="00355FF8">
      <w:r>
        <w:t>Educators</w:t>
      </w:r>
      <w:r w:rsidRPr="00355FF8">
        <w:t xml:space="preserve"> </w:t>
      </w:r>
      <w:r w:rsidR="00355FF8" w:rsidRPr="00355FF8">
        <w:t xml:space="preserve">interested in signing up their students for the </w:t>
      </w:r>
      <w:proofErr w:type="spellStart"/>
      <w:r w:rsidR="00355FF8" w:rsidRPr="00355FF8">
        <w:t>IWitness</w:t>
      </w:r>
      <w:proofErr w:type="spellEnd"/>
      <w:r w:rsidR="00355FF8" w:rsidRPr="00355FF8">
        <w:t xml:space="preserve"> Video Challenge must submit entr</w:t>
      </w:r>
      <w:r>
        <w:t>ies</w:t>
      </w:r>
      <w:r w:rsidR="00355FF8" w:rsidRPr="00355FF8">
        <w:t xml:space="preserve"> by May 13</w:t>
      </w:r>
      <w:r w:rsidR="00C354B3">
        <w:t xml:space="preserve"> at </w:t>
      </w:r>
      <w:r w:rsidR="00C354B3" w:rsidRPr="00355FF8">
        <w:t>iwitness.usc.edu</w:t>
      </w:r>
      <w:r w:rsidR="00355FF8" w:rsidRPr="00355FF8">
        <w:t>. Five regional winners will be announced in June. The winners will be announced before the end of the 2015-16 school year.</w:t>
      </w:r>
    </w:p>
    <w:p w14:paraId="22DC208A" w14:textId="6D127BDE" w:rsidR="00D66298" w:rsidRDefault="00355FF8" w:rsidP="00385AAE">
      <w:r w:rsidRPr="00355FF8">
        <w:t>For more information and complete rules, visit iwitness.usc.edu</w:t>
      </w:r>
      <w:r w:rsidR="00385AAE">
        <w:t>.</w:t>
      </w:r>
      <w:r w:rsidR="00D66298">
        <w:t xml:space="preserve"> </w:t>
      </w:r>
    </w:p>
    <w:p w14:paraId="0D2A208F" w14:textId="5259FBF1" w:rsidR="004A29FB" w:rsidRPr="00C65D9A" w:rsidRDefault="004A29FB" w:rsidP="00355FF8"/>
    <w:p w14:paraId="5E963A52" w14:textId="77777777" w:rsidR="00D66298" w:rsidRPr="00D66298" w:rsidRDefault="00D66298" w:rsidP="00D66298">
      <w:pPr>
        <w:widowControl w:val="0"/>
        <w:autoSpaceDE w:val="0"/>
        <w:autoSpaceDN w:val="0"/>
        <w:adjustRightInd w:val="0"/>
        <w:spacing w:after="240"/>
        <w:jc w:val="center"/>
        <w:rPr>
          <w:rFonts w:ascii="Calibri" w:eastAsia="Calibri" w:hAnsi="Calibri" w:cs="Times New Roman"/>
        </w:rPr>
      </w:pPr>
      <w:r w:rsidRPr="00D66298">
        <w:rPr>
          <w:rFonts w:ascii="Calibri" w:eastAsia="Calibri" w:hAnsi="Calibri" w:cs="Cambria"/>
        </w:rPr>
        <w:t>###</w:t>
      </w:r>
    </w:p>
    <w:p w14:paraId="153FC3D4" w14:textId="44C5BDFE" w:rsidR="00355FF8" w:rsidRDefault="00D66298" w:rsidP="006922B3">
      <w:pPr>
        <w:widowControl w:val="0"/>
        <w:autoSpaceDE w:val="0"/>
        <w:autoSpaceDN w:val="0"/>
        <w:adjustRightInd w:val="0"/>
        <w:spacing w:after="240" w:line="240" w:lineRule="auto"/>
        <w:rPr>
          <w:rFonts w:ascii="Calibri" w:eastAsia="Calibri" w:hAnsi="Calibri" w:cs="Arial"/>
          <w:sz w:val="24"/>
          <w:szCs w:val="24"/>
        </w:rPr>
      </w:pPr>
      <w:r w:rsidRPr="00D66298">
        <w:rPr>
          <w:rFonts w:ascii="Calibri" w:eastAsia="Calibri" w:hAnsi="Calibri" w:cs="Cambria"/>
          <w:b/>
        </w:rPr>
        <w:t>About USC Shoah Foundation</w:t>
      </w:r>
      <w:r w:rsidRPr="00D66298">
        <w:rPr>
          <w:rFonts w:ascii="Calibri" w:eastAsia="Calibri" w:hAnsi="Calibri" w:cs="Cambria"/>
        </w:rPr>
        <w:br/>
        <w:t xml:space="preserve">USC Shoah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D66298">
        <w:rPr>
          <w:rFonts w:ascii="Calibri" w:eastAsia="Calibri" w:hAnsi="Calibri" w:cs="Cambria"/>
        </w:rPr>
        <w:t>Dornsife</w:t>
      </w:r>
      <w:proofErr w:type="spellEnd"/>
      <w:r w:rsidRPr="00D66298">
        <w:rPr>
          <w:rFonts w:ascii="Calibri" w:eastAsia="Calibri" w:hAnsi="Calibri"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sidRPr="00D66298">
        <w:rPr>
          <w:rFonts w:ascii="Calibri" w:eastAsia="Calibri" w:hAnsi="Calibri" w:cs="Arial"/>
          <w:sz w:val="24"/>
          <w:szCs w:val="24"/>
        </w:rPr>
        <w:t xml:space="preserve"> </w:t>
      </w:r>
      <w:r w:rsidR="007C128E">
        <w:rPr>
          <w:rFonts w:ascii="Calibri" w:eastAsia="Calibri" w:hAnsi="Calibri" w:cs="Arial"/>
          <w:sz w:val="24"/>
          <w:szCs w:val="24"/>
        </w:rPr>
        <w:t xml:space="preserve">For more information, visit </w:t>
      </w:r>
      <w:hyperlink r:id="rId14" w:history="1">
        <w:r w:rsidR="007C128E" w:rsidRPr="007C128E">
          <w:rPr>
            <w:rStyle w:val="Hyperlink"/>
            <w:rFonts w:ascii="Calibri" w:eastAsia="Calibri" w:hAnsi="Calibri" w:cs="Arial"/>
            <w:sz w:val="24"/>
            <w:szCs w:val="24"/>
          </w:rPr>
          <w:t>sfi.usc.edu</w:t>
        </w:r>
      </w:hyperlink>
      <w:r w:rsidR="007C128E">
        <w:rPr>
          <w:rFonts w:ascii="Calibri" w:eastAsia="Calibri" w:hAnsi="Calibri" w:cs="Arial"/>
          <w:sz w:val="24"/>
          <w:szCs w:val="24"/>
        </w:rPr>
        <w:t>.</w:t>
      </w:r>
    </w:p>
    <w:p w14:paraId="53F8DC9E" w14:textId="4675F317" w:rsidR="00355FF8" w:rsidRPr="00385AAE" w:rsidRDefault="00355FF8" w:rsidP="006922B3">
      <w:pPr>
        <w:widowControl w:val="0"/>
        <w:autoSpaceDE w:val="0"/>
        <w:autoSpaceDN w:val="0"/>
        <w:adjustRightInd w:val="0"/>
        <w:spacing w:after="266" w:line="240" w:lineRule="auto"/>
        <w:rPr>
          <w:rFonts w:cs="Times New Roman"/>
          <w:b/>
        </w:rPr>
      </w:pPr>
      <w:r w:rsidRPr="00385AAE">
        <w:rPr>
          <w:rFonts w:cs="Times New Roman"/>
          <w:b/>
        </w:rPr>
        <w:t>About Discovery Education</w:t>
      </w:r>
      <w:r w:rsidR="0078528A">
        <w:rPr>
          <w:rFonts w:cs="Times New Roman"/>
          <w:b/>
        </w:rPr>
        <w:br/>
      </w:r>
      <w:r w:rsidR="0078528A">
        <w:t xml:space="preserve">Discovery Education is the global leader in standards-based digital content for K-12, transforming teaching and learning with award-winning digital textbooks, multimedia content, professional development, and the largest professional learning community of its kind. Serving 3 million educators and over 30 million students, Discovery Education’s services are in half of U.S. classrooms, over 40 percent of all primary schools in the UK, and more than 50 countries. Discovery Education partners with districts, states and like-minded organizations to captivate students, empower teachers, and transform classrooms with customized solutions that increase academic achievement. Discovery Education is powered by Discovery Communications (NASDAQ: DISCA, DISCB, DISCK), the number one nonfiction </w:t>
      </w:r>
      <w:r w:rsidR="0078528A">
        <w:lastRenderedPageBreak/>
        <w:t xml:space="preserve">media company in the world. Explore the future of education at </w:t>
      </w:r>
      <w:hyperlink r:id="rId15" w:history="1">
        <w:r w:rsidR="0078528A">
          <w:rPr>
            <w:rStyle w:val="Hyperlink"/>
          </w:rPr>
          <w:t>www.discoveryeducation.com</w:t>
        </w:r>
      </w:hyperlink>
      <w:r w:rsidR="0078528A">
        <w:t>.</w:t>
      </w:r>
      <w:r w:rsidRPr="00511684">
        <w:rPr>
          <w:rFonts w:ascii="Times New Roman" w:hAnsi="Times New Roman" w:cs="Times New Roman"/>
          <w:b/>
        </w:rPr>
        <w:br/>
      </w:r>
    </w:p>
    <w:p w14:paraId="4A485530" w14:textId="6C673038" w:rsidR="00355FF8" w:rsidRPr="00385AAE" w:rsidRDefault="00385AAE" w:rsidP="00385AAE">
      <w:pPr>
        <w:widowControl w:val="0"/>
        <w:autoSpaceDE w:val="0"/>
        <w:autoSpaceDN w:val="0"/>
        <w:adjustRightInd w:val="0"/>
        <w:spacing w:after="0" w:line="240" w:lineRule="auto"/>
      </w:pPr>
      <w:r w:rsidRPr="00385AAE">
        <w:rPr>
          <w:rFonts w:ascii="Calibri" w:hAnsi="Calibri" w:cs="Calibri"/>
          <w:b/>
        </w:rPr>
        <w:t>About Ford Motor Company</w:t>
      </w:r>
      <w:r>
        <w:rPr>
          <w:rFonts w:ascii="Calibri" w:hAnsi="Calibri" w:cs="Calibri"/>
          <w:b/>
        </w:rPr>
        <w:br/>
      </w:r>
      <w:r w:rsidRPr="00385AAE">
        <w:rPr>
          <w:rFonts w:ascii="Calibri" w:hAnsi="Calibri" w:cs="Calibri"/>
        </w:rPr>
        <w:t xml:space="preserve">Ford Motor Company, a global automotive industry leader based in Dearborn, Mich., manufactures or distributes automobiles across six continents. With about 197,000 employees and 67 plants worldwide, the company's automotive brands include Ford and Lincoln. The company provides financial services through Ford Motor Credit Company. For more information regarding Ford and its products worldwide, please visit </w:t>
      </w:r>
      <w:hyperlink r:id="rId16" w:history="1">
        <w:r w:rsidRPr="00385AAE">
          <w:rPr>
            <w:rFonts w:ascii="Calibri" w:hAnsi="Calibri" w:cs="Calibri"/>
            <w:color w:val="386EFF"/>
            <w:u w:val="single" w:color="386EFF"/>
          </w:rPr>
          <w:t>www.corporate.ford.com</w:t>
        </w:r>
      </w:hyperlink>
      <w:r w:rsidRPr="00385AAE">
        <w:rPr>
          <w:rFonts w:ascii="Calibri" w:hAnsi="Calibri" w:cs="Calibri"/>
        </w:rPr>
        <w:t>.</w:t>
      </w:r>
    </w:p>
    <w:sectPr w:rsidR="00355FF8" w:rsidRPr="00385AAE" w:rsidSect="00F728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3E76" w14:textId="77777777" w:rsidR="000D0FEB" w:rsidRDefault="000D0FEB">
      <w:pPr>
        <w:spacing w:after="0" w:line="240" w:lineRule="auto"/>
      </w:pPr>
      <w:r>
        <w:separator/>
      </w:r>
    </w:p>
  </w:endnote>
  <w:endnote w:type="continuationSeparator" w:id="0">
    <w:p w14:paraId="2DAAB680" w14:textId="77777777" w:rsidR="000D0FEB" w:rsidRDefault="000D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A66F" w14:textId="77777777" w:rsidR="000D0FEB" w:rsidRDefault="000D0F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0BDC" w14:textId="77777777" w:rsidR="000D0FEB" w:rsidRDefault="000D0F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3D23" w14:textId="77777777" w:rsidR="000D0FEB" w:rsidRDefault="000D0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4924" w14:textId="77777777" w:rsidR="000D0FEB" w:rsidRDefault="000D0FEB">
      <w:pPr>
        <w:spacing w:after="0" w:line="240" w:lineRule="auto"/>
      </w:pPr>
      <w:r>
        <w:separator/>
      </w:r>
    </w:p>
  </w:footnote>
  <w:footnote w:type="continuationSeparator" w:id="0">
    <w:p w14:paraId="72064B0A" w14:textId="77777777" w:rsidR="000D0FEB" w:rsidRDefault="000D0F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D9D6" w14:textId="77777777" w:rsidR="000D0FEB" w:rsidRDefault="000D0F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BF87" w14:textId="77AA3C25" w:rsidR="000D0FEB" w:rsidRDefault="000D0F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AA38" w14:textId="77777777" w:rsidR="000D0FEB" w:rsidRDefault="000D0F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8C1"/>
    <w:multiLevelType w:val="hybridMultilevel"/>
    <w:tmpl w:val="AF2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5"/>
    <w:rsid w:val="0001111B"/>
    <w:rsid w:val="000128F7"/>
    <w:rsid w:val="00012956"/>
    <w:rsid w:val="000153E2"/>
    <w:rsid w:val="000176B2"/>
    <w:rsid w:val="0002509F"/>
    <w:rsid w:val="00080BE3"/>
    <w:rsid w:val="000D0FEB"/>
    <w:rsid w:val="000E2FB1"/>
    <w:rsid w:val="000F03CD"/>
    <w:rsid w:val="00104F3B"/>
    <w:rsid w:val="00136D7B"/>
    <w:rsid w:val="0013719C"/>
    <w:rsid w:val="00143B25"/>
    <w:rsid w:val="0019446B"/>
    <w:rsid w:val="001947D1"/>
    <w:rsid w:val="001E38F7"/>
    <w:rsid w:val="00202B19"/>
    <w:rsid w:val="00207C4A"/>
    <w:rsid w:val="002239A0"/>
    <w:rsid w:val="002444C2"/>
    <w:rsid w:val="002616EA"/>
    <w:rsid w:val="00262A9B"/>
    <w:rsid w:val="002B27A8"/>
    <w:rsid w:val="0030390A"/>
    <w:rsid w:val="00355FF8"/>
    <w:rsid w:val="00370EB8"/>
    <w:rsid w:val="00385AAE"/>
    <w:rsid w:val="003909AA"/>
    <w:rsid w:val="003C1A56"/>
    <w:rsid w:val="003C6A72"/>
    <w:rsid w:val="003F0F19"/>
    <w:rsid w:val="0040795F"/>
    <w:rsid w:val="00420E0D"/>
    <w:rsid w:val="00463C3C"/>
    <w:rsid w:val="004A29FB"/>
    <w:rsid w:val="004C438C"/>
    <w:rsid w:val="004C5E9B"/>
    <w:rsid w:val="004D5E45"/>
    <w:rsid w:val="004E4BD0"/>
    <w:rsid w:val="005822E3"/>
    <w:rsid w:val="00587F39"/>
    <w:rsid w:val="005A7C52"/>
    <w:rsid w:val="005C65A4"/>
    <w:rsid w:val="005E444B"/>
    <w:rsid w:val="00620C1E"/>
    <w:rsid w:val="006236D8"/>
    <w:rsid w:val="00646440"/>
    <w:rsid w:val="00647DC8"/>
    <w:rsid w:val="006922B3"/>
    <w:rsid w:val="006D2F08"/>
    <w:rsid w:val="006F6B31"/>
    <w:rsid w:val="0072666C"/>
    <w:rsid w:val="007266D4"/>
    <w:rsid w:val="007338A6"/>
    <w:rsid w:val="00740773"/>
    <w:rsid w:val="00783E2F"/>
    <w:rsid w:val="0078528A"/>
    <w:rsid w:val="007C128E"/>
    <w:rsid w:val="007D25B1"/>
    <w:rsid w:val="007D2C5E"/>
    <w:rsid w:val="007D6827"/>
    <w:rsid w:val="007E5700"/>
    <w:rsid w:val="007F08DE"/>
    <w:rsid w:val="00874098"/>
    <w:rsid w:val="008E04DF"/>
    <w:rsid w:val="00913450"/>
    <w:rsid w:val="009215CC"/>
    <w:rsid w:val="00944161"/>
    <w:rsid w:val="009466B2"/>
    <w:rsid w:val="00987A96"/>
    <w:rsid w:val="009C0D23"/>
    <w:rsid w:val="00A21CFB"/>
    <w:rsid w:val="00A2546D"/>
    <w:rsid w:val="00A30F85"/>
    <w:rsid w:val="00A34D0D"/>
    <w:rsid w:val="00A40A16"/>
    <w:rsid w:val="00A46B6B"/>
    <w:rsid w:val="00A72FF5"/>
    <w:rsid w:val="00A865D1"/>
    <w:rsid w:val="00AA6ACB"/>
    <w:rsid w:val="00AF5A5A"/>
    <w:rsid w:val="00B00EC2"/>
    <w:rsid w:val="00B501B6"/>
    <w:rsid w:val="00B50C9D"/>
    <w:rsid w:val="00BF08D8"/>
    <w:rsid w:val="00C22FD3"/>
    <w:rsid w:val="00C241F4"/>
    <w:rsid w:val="00C354B3"/>
    <w:rsid w:val="00C51662"/>
    <w:rsid w:val="00C65D9A"/>
    <w:rsid w:val="00CD21E7"/>
    <w:rsid w:val="00D266A4"/>
    <w:rsid w:val="00D3092B"/>
    <w:rsid w:val="00D350D5"/>
    <w:rsid w:val="00D6405D"/>
    <w:rsid w:val="00D66298"/>
    <w:rsid w:val="00D741B9"/>
    <w:rsid w:val="00D95C62"/>
    <w:rsid w:val="00DA1309"/>
    <w:rsid w:val="00DA1606"/>
    <w:rsid w:val="00DA4FE5"/>
    <w:rsid w:val="00DA5E71"/>
    <w:rsid w:val="00DC0E73"/>
    <w:rsid w:val="00DD7628"/>
    <w:rsid w:val="00E07844"/>
    <w:rsid w:val="00E13247"/>
    <w:rsid w:val="00E13ED2"/>
    <w:rsid w:val="00E2023C"/>
    <w:rsid w:val="00E20BD5"/>
    <w:rsid w:val="00E7664E"/>
    <w:rsid w:val="00EA0178"/>
    <w:rsid w:val="00EB7C3E"/>
    <w:rsid w:val="00ED0BCA"/>
    <w:rsid w:val="00EE47FC"/>
    <w:rsid w:val="00F32930"/>
    <w:rsid w:val="00F433B8"/>
    <w:rsid w:val="00F67BDC"/>
    <w:rsid w:val="00F7236C"/>
    <w:rsid w:val="00F728B6"/>
    <w:rsid w:val="00FA088B"/>
    <w:rsid w:val="00FA356F"/>
    <w:rsid w:val="00FB503B"/>
    <w:rsid w:val="00FC17FE"/>
    <w:rsid w:val="00FC4D26"/>
    <w:rsid w:val="00FC6270"/>
    <w:rsid w:val="00FD12D5"/>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18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 w:type="character" w:styleId="Hyperlink">
    <w:name w:val="Hyperlink"/>
    <w:basedOn w:val="DefaultParagraphFont"/>
    <w:uiPriority w:val="99"/>
    <w:unhideWhenUsed/>
    <w:rsid w:val="00355FF8"/>
    <w:rPr>
      <w:color w:val="0000FF"/>
      <w:u w:val="single"/>
    </w:rPr>
  </w:style>
  <w:style w:type="character" w:styleId="FollowedHyperlink">
    <w:name w:val="FollowedHyperlink"/>
    <w:basedOn w:val="DefaultParagraphFont"/>
    <w:uiPriority w:val="99"/>
    <w:semiHidden/>
    <w:unhideWhenUsed/>
    <w:rsid w:val="00355FF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 w:type="character" w:styleId="Hyperlink">
    <w:name w:val="Hyperlink"/>
    <w:basedOn w:val="DefaultParagraphFont"/>
    <w:uiPriority w:val="99"/>
    <w:unhideWhenUsed/>
    <w:rsid w:val="00355FF8"/>
    <w:rPr>
      <w:color w:val="0000FF"/>
      <w:u w:val="single"/>
    </w:rPr>
  </w:style>
  <w:style w:type="character" w:styleId="FollowedHyperlink">
    <w:name w:val="FollowedHyperlink"/>
    <w:basedOn w:val="DefaultParagraphFont"/>
    <w:uiPriority w:val="99"/>
    <w:semiHidden/>
    <w:unhideWhenUsed/>
    <w:rsid w:val="00355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mailto:rkuznia@usc.edu" TargetMode="External"/><Relationship Id="rId12" Type="http://schemas.openxmlformats.org/officeDocument/2006/relationships/hyperlink" Target="mailto:Elizabeth_hillman@discovery.com" TargetMode="External"/><Relationship Id="rId13" Type="http://schemas.openxmlformats.org/officeDocument/2006/relationships/hyperlink" Target="http://iwitness.usc.edu/SFI/" TargetMode="External"/><Relationship Id="rId14" Type="http://schemas.openxmlformats.org/officeDocument/2006/relationships/hyperlink" Target="http://www.sfi.usc.edu" TargetMode="External"/><Relationship Id="rId15" Type="http://schemas.openxmlformats.org/officeDocument/2006/relationships/hyperlink" Target="http://www.discoveryeducation.com" TargetMode="External"/><Relationship Id="rId16" Type="http://schemas.openxmlformats.org/officeDocument/2006/relationships/hyperlink" Target="http://www.corporate.ford.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9BB1-FD14-0D49-BA93-43827235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1319</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rkuznia</dc:creator>
  <cp:lastModifiedBy>Josh Grossberg</cp:lastModifiedBy>
  <cp:revision>6</cp:revision>
  <dcterms:created xsi:type="dcterms:W3CDTF">2016-01-16T16:26:00Z</dcterms:created>
  <dcterms:modified xsi:type="dcterms:W3CDTF">2016-01-19T21:53:00Z</dcterms:modified>
</cp:coreProperties>
</file>