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0FC44" w14:textId="77777777" w:rsidR="008D1833" w:rsidRDefault="008D1833" w:rsidP="008D1833">
      <w:pPr>
        <w:jc w:val="right"/>
        <w:rPr>
          <w:rFonts w:ascii="Times" w:eastAsia="Times New Roman" w:hAnsi="Times" w:cs="Times New Roman"/>
          <w:b/>
          <w:bCs/>
          <w:kern w:val="36"/>
          <w:sz w:val="24"/>
          <w:szCs w:val="24"/>
        </w:rPr>
      </w:pPr>
    </w:p>
    <w:p w14:paraId="29AAAEBF" w14:textId="77777777" w:rsidR="008D1833" w:rsidRDefault="008D1833" w:rsidP="008D1833">
      <w:pPr>
        <w:jc w:val="right"/>
        <w:rPr>
          <w:rFonts w:ascii="Times" w:eastAsia="Times New Roman" w:hAnsi="Times" w:cs="Times New Roman"/>
          <w:b/>
          <w:bCs/>
          <w:kern w:val="36"/>
          <w:sz w:val="24"/>
          <w:szCs w:val="24"/>
        </w:rPr>
      </w:pPr>
    </w:p>
    <w:p w14:paraId="13FE9A66" w14:textId="77777777" w:rsidR="008D1833" w:rsidRDefault="008D1833" w:rsidP="008D1833">
      <w:pPr>
        <w:jc w:val="right"/>
        <w:rPr>
          <w:rFonts w:ascii="Times" w:eastAsia="Times New Roman" w:hAnsi="Times" w:cs="Times New Roman"/>
          <w:b/>
          <w:bCs/>
          <w:kern w:val="36"/>
          <w:sz w:val="24"/>
          <w:szCs w:val="24"/>
        </w:rPr>
      </w:pPr>
      <w:r>
        <w:rPr>
          <w:noProof/>
        </w:rPr>
        <w:drawing>
          <wp:anchor distT="0" distB="0" distL="114300" distR="114300" simplePos="0" relativeHeight="251659264" behindDoc="0" locked="0" layoutInCell="1" allowOverlap="1" wp14:anchorId="3887A0C0" wp14:editId="462EC835">
            <wp:simplePos x="0" y="0"/>
            <wp:positionH relativeFrom="margin">
              <wp:align>center</wp:align>
            </wp:positionH>
            <wp:positionV relativeFrom="margin">
              <wp:align>top</wp:align>
            </wp:positionV>
            <wp:extent cx="4734560" cy="751840"/>
            <wp:effectExtent l="0" t="0" r="0" b="10160"/>
            <wp:wrapSquare wrapText="bothSides"/>
            <wp:docPr id="2" name="Picture 2" descr="Informal_Shoah-CFAGR_CardOnTra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l_Shoah-CFAGR_CardOnTran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4560" cy="751840"/>
                    </a:xfrm>
                    <a:prstGeom prst="rect">
                      <a:avLst/>
                    </a:prstGeom>
                    <a:noFill/>
                    <a:ln>
                      <a:noFill/>
                    </a:ln>
                  </pic:spPr>
                </pic:pic>
              </a:graphicData>
            </a:graphic>
          </wp:anchor>
        </w:drawing>
      </w:r>
    </w:p>
    <w:p w14:paraId="2975F9B2" w14:textId="77777777" w:rsidR="008D1833" w:rsidRDefault="008D1833" w:rsidP="008D1833">
      <w:pPr>
        <w:jc w:val="right"/>
        <w:rPr>
          <w:rFonts w:ascii="Times" w:eastAsia="Times New Roman" w:hAnsi="Times" w:cs="Times New Roman"/>
          <w:bCs/>
          <w:kern w:val="36"/>
          <w:sz w:val="24"/>
          <w:szCs w:val="24"/>
        </w:rPr>
      </w:pPr>
    </w:p>
    <w:p w14:paraId="2DF8F5CF" w14:textId="77777777" w:rsidR="008D1833" w:rsidRDefault="002F523B" w:rsidP="008D1833">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0BC36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42FADF5D" w14:textId="77777777" w:rsidR="008D1833" w:rsidRPr="008945F1" w:rsidRDefault="008D1833" w:rsidP="008D1833">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xml:space="preserve">: Josh </w:t>
      </w:r>
      <w:proofErr w:type="spellStart"/>
      <w:r w:rsidRPr="008945F1">
        <w:rPr>
          <w:rFonts w:ascii="Times" w:eastAsia="Times New Roman" w:hAnsi="Times" w:cs="Times New Roman"/>
          <w:bCs/>
          <w:kern w:val="36"/>
          <w:sz w:val="24"/>
          <w:szCs w:val="24"/>
        </w:rPr>
        <w:t>Grossberg</w:t>
      </w:r>
      <w:proofErr w:type="spellEnd"/>
      <w:r w:rsidRPr="008945F1">
        <w:rPr>
          <w:rFonts w:ascii="Times" w:eastAsia="Times New Roman" w:hAnsi="Times" w:cs="Times New Roman"/>
          <w:bCs/>
          <w:kern w:val="36"/>
          <w:sz w:val="24"/>
          <w:szCs w:val="24"/>
        </w:rPr>
        <w:t xml:space="preserve">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Rob Kuznia 213-740-0965</w:t>
      </w:r>
      <w:r>
        <w:rPr>
          <w:rFonts w:ascii="Times" w:eastAsia="Times New Roman" w:hAnsi="Times" w:cs="Times New Roman"/>
          <w:bCs/>
          <w:kern w:val="36"/>
          <w:sz w:val="24"/>
          <w:szCs w:val="24"/>
        </w:rPr>
        <w:br/>
        <w:t>rkuznia@usc.edu</w:t>
      </w:r>
    </w:p>
    <w:p w14:paraId="2D57D278" w14:textId="77777777" w:rsidR="008D1833" w:rsidRDefault="008D1833" w:rsidP="008D1833">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1D321DB6" w14:textId="77777777" w:rsidR="008D1833" w:rsidRDefault="008D1833" w:rsidP="008D1833">
      <w:pPr>
        <w:spacing w:before="100" w:beforeAutospacing="1" w:after="100" w:afterAutospacing="1"/>
        <w:jc w:val="center"/>
        <w:outlineLvl w:val="0"/>
      </w:pPr>
      <w:r>
        <w:rPr>
          <w:rFonts w:ascii="Times" w:eastAsia="Times New Roman" w:hAnsi="Times" w:cs="Times New Roman"/>
          <w:b/>
          <w:bCs/>
          <w:kern w:val="36"/>
          <w:sz w:val="48"/>
          <w:szCs w:val="48"/>
        </w:rPr>
        <w:t xml:space="preserve">Center for Advanced Genocide Research Hosts </w:t>
      </w:r>
      <w:r w:rsidRPr="00C750AA">
        <w:rPr>
          <w:rFonts w:ascii="Times" w:eastAsia="Times New Roman" w:hAnsi="Times" w:cs="Times New Roman"/>
          <w:b/>
          <w:bCs/>
          <w:kern w:val="36"/>
          <w:sz w:val="48"/>
          <w:szCs w:val="48"/>
        </w:rPr>
        <w:t>I</w:t>
      </w:r>
      <w:r>
        <w:rPr>
          <w:rFonts w:ascii="Times" w:eastAsia="Times New Roman" w:hAnsi="Times" w:cs="Times New Roman"/>
          <w:b/>
          <w:bCs/>
          <w:kern w:val="36"/>
          <w:sz w:val="48"/>
          <w:szCs w:val="48"/>
        </w:rPr>
        <w:t>nternational</w:t>
      </w:r>
      <w:r w:rsidRPr="00C750AA">
        <w:rPr>
          <w:rFonts w:ascii="Times" w:eastAsia="Times New Roman" w:hAnsi="Times" w:cs="Times New Roman"/>
          <w:b/>
          <w:bCs/>
          <w:kern w:val="36"/>
          <w:sz w:val="48"/>
          <w:szCs w:val="48"/>
        </w:rPr>
        <w:t xml:space="preserve"> C</w:t>
      </w:r>
      <w:r>
        <w:rPr>
          <w:rFonts w:ascii="Times" w:eastAsia="Times New Roman" w:hAnsi="Times" w:cs="Times New Roman"/>
          <w:b/>
          <w:bCs/>
          <w:kern w:val="36"/>
          <w:sz w:val="48"/>
          <w:szCs w:val="48"/>
        </w:rPr>
        <w:t>onference</w:t>
      </w:r>
      <w:r w:rsidRPr="00C750AA">
        <w:rPr>
          <w:rFonts w:ascii="Times" w:eastAsia="Times New Roman" w:hAnsi="Times" w:cs="Times New Roman"/>
          <w:b/>
          <w:bCs/>
          <w:kern w:val="36"/>
          <w:sz w:val="48"/>
          <w:szCs w:val="48"/>
        </w:rPr>
        <w:t xml:space="preserve"> </w:t>
      </w:r>
      <w:r>
        <w:rPr>
          <w:rFonts w:ascii="Times" w:eastAsia="Times New Roman" w:hAnsi="Times" w:cs="Times New Roman"/>
          <w:b/>
          <w:bCs/>
          <w:kern w:val="36"/>
          <w:sz w:val="48"/>
          <w:szCs w:val="48"/>
        </w:rPr>
        <w:t>to</w:t>
      </w:r>
      <w:r w:rsidRPr="00C750AA">
        <w:rPr>
          <w:rFonts w:ascii="Times" w:eastAsia="Times New Roman" w:hAnsi="Times" w:cs="Times New Roman"/>
          <w:b/>
          <w:bCs/>
          <w:kern w:val="36"/>
          <w:sz w:val="48"/>
          <w:szCs w:val="48"/>
        </w:rPr>
        <w:t xml:space="preserve"> </w:t>
      </w:r>
      <w:r>
        <w:rPr>
          <w:rFonts w:ascii="Times" w:eastAsia="Times New Roman" w:hAnsi="Times" w:cs="Times New Roman"/>
          <w:b/>
          <w:bCs/>
          <w:kern w:val="36"/>
          <w:sz w:val="48"/>
          <w:szCs w:val="48"/>
        </w:rPr>
        <w:t>Shed</w:t>
      </w:r>
      <w:r w:rsidRPr="00C750AA">
        <w:rPr>
          <w:rFonts w:ascii="Times" w:eastAsia="Times New Roman" w:hAnsi="Times" w:cs="Times New Roman"/>
          <w:b/>
          <w:bCs/>
          <w:kern w:val="36"/>
          <w:sz w:val="48"/>
          <w:szCs w:val="48"/>
        </w:rPr>
        <w:t xml:space="preserve"> </w:t>
      </w:r>
      <w:r>
        <w:rPr>
          <w:rFonts w:ascii="Times" w:eastAsia="Times New Roman" w:hAnsi="Times" w:cs="Times New Roman"/>
          <w:b/>
          <w:bCs/>
          <w:kern w:val="36"/>
          <w:sz w:val="48"/>
          <w:szCs w:val="48"/>
        </w:rPr>
        <w:t>Light</w:t>
      </w:r>
      <w:r w:rsidRPr="00C750AA">
        <w:rPr>
          <w:rFonts w:ascii="Times" w:eastAsia="Times New Roman" w:hAnsi="Times" w:cs="Times New Roman"/>
          <w:b/>
          <w:bCs/>
          <w:kern w:val="36"/>
          <w:sz w:val="48"/>
          <w:szCs w:val="48"/>
        </w:rPr>
        <w:t xml:space="preserve"> </w:t>
      </w:r>
      <w:r>
        <w:rPr>
          <w:rFonts w:ascii="Times" w:eastAsia="Times New Roman" w:hAnsi="Times" w:cs="Times New Roman"/>
          <w:b/>
          <w:bCs/>
          <w:kern w:val="36"/>
          <w:sz w:val="48"/>
          <w:szCs w:val="48"/>
        </w:rPr>
        <w:t>on</w:t>
      </w:r>
      <w:r w:rsidRPr="00C750AA">
        <w:rPr>
          <w:rFonts w:ascii="Times" w:eastAsia="Times New Roman" w:hAnsi="Times" w:cs="Times New Roman"/>
          <w:b/>
          <w:bCs/>
          <w:kern w:val="36"/>
          <w:sz w:val="48"/>
          <w:szCs w:val="48"/>
        </w:rPr>
        <w:t xml:space="preserve"> </w:t>
      </w:r>
      <w:r>
        <w:rPr>
          <w:rFonts w:ascii="Times" w:eastAsia="Times New Roman" w:hAnsi="Times" w:cs="Times New Roman"/>
          <w:b/>
          <w:bCs/>
          <w:kern w:val="36"/>
          <w:sz w:val="48"/>
          <w:szCs w:val="48"/>
        </w:rPr>
        <w:t>Genocide</w:t>
      </w:r>
      <w:r w:rsidRPr="00C750AA">
        <w:rPr>
          <w:rFonts w:ascii="Times" w:eastAsia="Times New Roman" w:hAnsi="Times" w:cs="Times New Roman"/>
          <w:b/>
          <w:bCs/>
          <w:kern w:val="36"/>
          <w:sz w:val="48"/>
          <w:szCs w:val="48"/>
        </w:rPr>
        <w:t xml:space="preserve"> </w:t>
      </w:r>
      <w:r>
        <w:rPr>
          <w:rFonts w:ascii="Times" w:eastAsia="Times New Roman" w:hAnsi="Times" w:cs="Times New Roman"/>
          <w:b/>
          <w:bCs/>
          <w:kern w:val="36"/>
          <w:sz w:val="48"/>
          <w:szCs w:val="48"/>
        </w:rPr>
        <w:t>and</w:t>
      </w:r>
      <w:r w:rsidRPr="00C750AA">
        <w:rPr>
          <w:rFonts w:ascii="Times" w:eastAsia="Times New Roman" w:hAnsi="Times" w:cs="Times New Roman"/>
          <w:b/>
          <w:bCs/>
          <w:kern w:val="36"/>
          <w:sz w:val="48"/>
          <w:szCs w:val="48"/>
        </w:rPr>
        <w:t xml:space="preserve"> </w:t>
      </w:r>
      <w:r>
        <w:rPr>
          <w:rFonts w:ascii="Times" w:eastAsia="Times New Roman" w:hAnsi="Times" w:cs="Times New Roman"/>
          <w:b/>
          <w:bCs/>
          <w:kern w:val="36"/>
          <w:sz w:val="48"/>
          <w:szCs w:val="48"/>
        </w:rPr>
        <w:t xml:space="preserve">Resistance in </w:t>
      </w:r>
      <w:r w:rsidRPr="00C750AA">
        <w:rPr>
          <w:rFonts w:ascii="Times" w:eastAsia="Times New Roman" w:hAnsi="Times" w:cs="Times New Roman"/>
          <w:b/>
          <w:bCs/>
          <w:kern w:val="36"/>
          <w:sz w:val="48"/>
          <w:szCs w:val="48"/>
        </w:rPr>
        <w:t>G</w:t>
      </w:r>
      <w:r>
        <w:rPr>
          <w:rFonts w:ascii="Times" w:eastAsia="Times New Roman" w:hAnsi="Times" w:cs="Times New Roman"/>
          <w:b/>
          <w:bCs/>
          <w:kern w:val="36"/>
          <w:sz w:val="48"/>
          <w:szCs w:val="48"/>
        </w:rPr>
        <w:t>uatemala</w:t>
      </w:r>
    </w:p>
    <w:p w14:paraId="26AA99F9" w14:textId="77777777" w:rsidR="008D1833" w:rsidRDefault="008D1833" w:rsidP="008D1833"/>
    <w:p w14:paraId="79E1AA8A" w14:textId="65077732" w:rsidR="008D1833" w:rsidRPr="00810E1A" w:rsidRDefault="008D1833" w:rsidP="008D1833">
      <w:r w:rsidRPr="00810E1A">
        <w:t xml:space="preserve">LOS ANGELES – </w:t>
      </w:r>
      <w:r w:rsidRPr="002F523B">
        <w:t xml:space="preserve">June </w:t>
      </w:r>
      <w:r w:rsidR="002F523B" w:rsidRPr="002F523B">
        <w:t>22</w:t>
      </w:r>
      <w:r w:rsidRPr="002F523B">
        <w:t>,</w:t>
      </w:r>
      <w:r w:rsidRPr="00810E1A">
        <w:t xml:space="preserve"> 201</w:t>
      </w:r>
      <w:r>
        <w:t>6</w:t>
      </w:r>
      <w:r w:rsidRPr="00810E1A">
        <w:t xml:space="preserve"> – Twent</w:t>
      </w:r>
      <w:bookmarkStart w:id="0" w:name="_GoBack"/>
      <w:bookmarkEnd w:id="0"/>
      <w:r w:rsidRPr="00810E1A">
        <w:t>y years after a civil w</w:t>
      </w:r>
      <w:r>
        <w:t>ar and genocide in Guatemala, U</w:t>
      </w:r>
      <w:r w:rsidRPr="00810E1A">
        <w:t>S</w:t>
      </w:r>
      <w:r>
        <w:t>C</w:t>
      </w:r>
      <w:r w:rsidRPr="00810E1A">
        <w:t xml:space="preserve"> </w:t>
      </w:r>
      <w:proofErr w:type="spellStart"/>
      <w:r w:rsidRPr="00810E1A">
        <w:t>Shoah</w:t>
      </w:r>
      <w:proofErr w:type="spellEnd"/>
      <w:r w:rsidRPr="00810E1A">
        <w:t xml:space="preserve"> Foundation Center for Advanced Genocide Research will host an international conference that will shed light on this little-known atrocity.</w:t>
      </w:r>
    </w:p>
    <w:p w14:paraId="61585C1A" w14:textId="77777777" w:rsidR="008D1833" w:rsidRDefault="008D1833" w:rsidP="008D1833">
      <w:r w:rsidRPr="00810E1A">
        <w:t xml:space="preserve">“A Conflict? Genocide and Resistance in Guatemala,” will run from Sept. 11-14 and feature </w:t>
      </w:r>
      <w:r>
        <w:t xml:space="preserve">23 </w:t>
      </w:r>
      <w:r w:rsidRPr="00810E1A">
        <w:t>scholars from around the world</w:t>
      </w:r>
      <w:r>
        <w:t xml:space="preserve"> who conduct research in multiple disciplines. They</w:t>
      </w:r>
      <w:r w:rsidRPr="00810E1A">
        <w:t xml:space="preserve"> will discuss the history</w:t>
      </w:r>
      <w:r>
        <w:t xml:space="preserve"> and impact of the systematic mass violence that during the early 1980s</w:t>
      </w:r>
      <w:r w:rsidRPr="00810E1A">
        <w:t xml:space="preserve"> left 200,000 mostly Mayan </w:t>
      </w:r>
      <w:r>
        <w:t xml:space="preserve">Guatemalans </w:t>
      </w:r>
      <w:r w:rsidRPr="00810E1A">
        <w:t xml:space="preserve">dead and more </w:t>
      </w:r>
      <w:r>
        <w:t xml:space="preserve">than 1.5 million </w:t>
      </w:r>
      <w:r w:rsidRPr="00810E1A">
        <w:t>displaced without basic resources</w:t>
      </w:r>
      <w:r>
        <w:t xml:space="preserve"> – a genocide hidden under the cover of a 36-year civil war</w:t>
      </w:r>
      <w:r w:rsidRPr="00810E1A">
        <w:t xml:space="preserve"> that </w:t>
      </w:r>
      <w:r>
        <w:t xml:space="preserve">ended in 1996 with a peace accord. </w:t>
      </w:r>
    </w:p>
    <w:p w14:paraId="15D247E9" w14:textId="77777777" w:rsidR="008D1833" w:rsidRPr="00810E1A" w:rsidRDefault="008D1833" w:rsidP="008D1833">
      <w:r>
        <w:t>T</w:t>
      </w:r>
      <w:r w:rsidRPr="003C323F">
        <w:t>he conference</w:t>
      </w:r>
      <w:r>
        <w:t xml:space="preserve"> is being organized by Wolf </w:t>
      </w:r>
      <w:proofErr w:type="spellStart"/>
      <w:r>
        <w:t>Gruner</w:t>
      </w:r>
      <w:proofErr w:type="spellEnd"/>
      <w:r>
        <w:t xml:space="preserve">, founding director of the Center for Advanced Genocide Research, </w:t>
      </w:r>
      <w:r w:rsidRPr="003C323F">
        <w:t>and Victoria Sanford, founding director of the Center for Human R</w:t>
      </w:r>
      <w:r>
        <w:t>ights and Peace Studies</w:t>
      </w:r>
      <w:r w:rsidRPr="003C323F">
        <w:t xml:space="preserve"> at Lehman College, City University of New York. </w:t>
      </w:r>
    </w:p>
    <w:p w14:paraId="3F1D6FCA" w14:textId="77777777" w:rsidR="008D1833" w:rsidRPr="00810E1A" w:rsidRDefault="008D1833" w:rsidP="008D1833">
      <w:r w:rsidRPr="00810E1A">
        <w:t xml:space="preserve">“The Guatemalan genocide has for too long been </w:t>
      </w:r>
      <w:r>
        <w:t>overlooked</w:t>
      </w:r>
      <w:r w:rsidRPr="00810E1A">
        <w:t xml:space="preserve">,” </w:t>
      </w:r>
      <w:proofErr w:type="spellStart"/>
      <w:r w:rsidRPr="00810E1A">
        <w:t>Gruner</w:t>
      </w:r>
      <w:proofErr w:type="spellEnd"/>
      <w:r>
        <w:t xml:space="preserve"> said</w:t>
      </w:r>
      <w:r w:rsidRPr="00810E1A">
        <w:t xml:space="preserve">. “By hosting this conference, we hope to spark conversation, gain insight and bring attention to the victims of this terrible piece of history that took place here in the Americas. If we can learn the lessons from genocides </w:t>
      </w:r>
      <w:r>
        <w:t>and the resistance to them</w:t>
      </w:r>
      <w:r w:rsidRPr="00810E1A">
        <w:t xml:space="preserve">, perhaps we can </w:t>
      </w:r>
      <w:r>
        <w:t>stop</w:t>
      </w:r>
      <w:r w:rsidRPr="00810E1A">
        <w:t xml:space="preserve"> them in the future.”</w:t>
      </w:r>
    </w:p>
    <w:p w14:paraId="6756706C" w14:textId="77777777" w:rsidR="008D1833" w:rsidRDefault="008D1833" w:rsidP="008D1833">
      <w:pPr>
        <w:rPr>
          <w:rFonts w:eastAsia="Times New Roman" w:cs="Times New Roman"/>
        </w:rPr>
      </w:pPr>
      <w:r w:rsidRPr="00810E1A">
        <w:rPr>
          <w:rFonts w:eastAsia="Times New Roman" w:cs="Times New Roman"/>
        </w:rPr>
        <w:lastRenderedPageBreak/>
        <w:t xml:space="preserve">The conference comes as USC </w:t>
      </w:r>
      <w:proofErr w:type="spellStart"/>
      <w:r w:rsidRPr="00810E1A">
        <w:rPr>
          <w:rFonts w:eastAsia="Times New Roman" w:cs="Times New Roman"/>
        </w:rPr>
        <w:t>Shoah</w:t>
      </w:r>
      <w:proofErr w:type="spellEnd"/>
      <w:r w:rsidRPr="00810E1A">
        <w:rPr>
          <w:rFonts w:eastAsia="Times New Roman" w:cs="Times New Roman"/>
        </w:rPr>
        <w:t xml:space="preserve"> Foundation adds testimony from survivors of the Guatemalan Genocide to its Visual History Archive, a repository of 53,000 testimonies from survivors of 20</w:t>
      </w:r>
      <w:r w:rsidRPr="00810E1A">
        <w:rPr>
          <w:rFonts w:eastAsia="Times New Roman" w:cs="Times New Roman"/>
          <w:vertAlign w:val="superscript"/>
        </w:rPr>
        <w:t>th</w:t>
      </w:r>
      <w:r w:rsidRPr="00810E1A">
        <w:rPr>
          <w:rFonts w:eastAsia="Times New Roman" w:cs="Times New Roman"/>
        </w:rPr>
        <w:t xml:space="preserve"> century genocides, including the Holocaust, the Armenian Genocide and the 1994 Genocide </w:t>
      </w:r>
      <w:r>
        <w:rPr>
          <w:rFonts w:eastAsia="Times New Roman" w:cs="Times New Roman"/>
        </w:rPr>
        <w:t>A</w:t>
      </w:r>
      <w:r w:rsidRPr="00810E1A">
        <w:rPr>
          <w:rFonts w:eastAsia="Times New Roman" w:cs="Times New Roman"/>
        </w:rPr>
        <w:t xml:space="preserve">gainst the Tutsi in Rwanda. The </w:t>
      </w:r>
      <w:r>
        <w:rPr>
          <w:rFonts w:eastAsia="Times New Roman" w:cs="Times New Roman"/>
        </w:rPr>
        <w:t>I</w:t>
      </w:r>
      <w:r w:rsidRPr="00810E1A">
        <w:rPr>
          <w:rFonts w:eastAsia="Times New Roman" w:cs="Times New Roman"/>
        </w:rPr>
        <w:t xml:space="preserve">nstitute worked with the Guatemalan forensics organization La </w:t>
      </w:r>
      <w:proofErr w:type="spellStart"/>
      <w:r w:rsidRPr="00810E1A">
        <w:rPr>
          <w:rFonts w:eastAsia="Times New Roman" w:cs="Times New Roman"/>
        </w:rPr>
        <w:t>Fundación</w:t>
      </w:r>
      <w:proofErr w:type="spellEnd"/>
      <w:r w:rsidRPr="00810E1A">
        <w:rPr>
          <w:rFonts w:eastAsia="Times New Roman" w:cs="Times New Roman"/>
        </w:rPr>
        <w:t xml:space="preserve"> de </w:t>
      </w:r>
      <w:proofErr w:type="spellStart"/>
      <w:r w:rsidRPr="00810E1A">
        <w:rPr>
          <w:rFonts w:eastAsia="Times New Roman" w:cs="Times New Roman"/>
        </w:rPr>
        <w:t>Antropología</w:t>
      </w:r>
      <w:proofErr w:type="spellEnd"/>
      <w:r w:rsidRPr="00810E1A">
        <w:rPr>
          <w:rFonts w:eastAsia="Times New Roman" w:cs="Times New Roman"/>
        </w:rPr>
        <w:t xml:space="preserve"> </w:t>
      </w:r>
      <w:proofErr w:type="spellStart"/>
      <w:r w:rsidRPr="00810E1A">
        <w:rPr>
          <w:rFonts w:eastAsia="Times New Roman" w:cs="Times New Roman"/>
        </w:rPr>
        <w:t>Forense</w:t>
      </w:r>
      <w:proofErr w:type="spellEnd"/>
      <w:r w:rsidRPr="00810E1A">
        <w:rPr>
          <w:rFonts w:eastAsia="Times New Roman" w:cs="Times New Roman"/>
        </w:rPr>
        <w:t xml:space="preserve"> de Guatemala (FAFG) to collect </w:t>
      </w:r>
      <w:r>
        <w:rPr>
          <w:rFonts w:eastAsia="Times New Roman" w:cs="Times New Roman"/>
        </w:rPr>
        <w:t>150</w:t>
      </w:r>
      <w:r w:rsidRPr="00810E1A">
        <w:rPr>
          <w:rFonts w:eastAsia="Times New Roman" w:cs="Times New Roman"/>
        </w:rPr>
        <w:t xml:space="preserve"> testimonies of survivors and witnesses of the Guatemalan genocide, </w:t>
      </w:r>
      <w:r>
        <w:rPr>
          <w:rFonts w:eastAsia="Times New Roman" w:cs="Times New Roman"/>
        </w:rPr>
        <w:t>some</w:t>
      </w:r>
      <w:r w:rsidRPr="00810E1A">
        <w:rPr>
          <w:rFonts w:eastAsia="Times New Roman" w:cs="Times New Roman"/>
        </w:rPr>
        <w:t xml:space="preserve"> of them speaking in their native K’iche’.</w:t>
      </w:r>
    </w:p>
    <w:p w14:paraId="7A23C97B" w14:textId="77777777" w:rsidR="008D1833" w:rsidRDefault="008D1833" w:rsidP="008D1833">
      <w:pPr>
        <w:rPr>
          <w:rFonts w:cs="Arial"/>
        </w:rPr>
      </w:pPr>
      <w:r>
        <w:rPr>
          <w:rFonts w:eastAsia="Times New Roman" w:cs="Times New Roman"/>
        </w:rPr>
        <w:t xml:space="preserve">“This conference, like the addition of the Guatemalan survivor testimonies to USC </w:t>
      </w:r>
      <w:proofErr w:type="spellStart"/>
      <w:r>
        <w:rPr>
          <w:rFonts w:eastAsia="Times New Roman" w:cs="Times New Roman"/>
        </w:rPr>
        <w:t>Shoah</w:t>
      </w:r>
      <w:proofErr w:type="spellEnd"/>
      <w:r>
        <w:rPr>
          <w:rFonts w:eastAsia="Times New Roman" w:cs="Times New Roman"/>
        </w:rPr>
        <w:t xml:space="preserve"> Foundation’s Visual History Archive, comes at a critical moment in Guatemalan history,” said Sanford. “With ongoing genocide trials in the midst of contentious public debates and genocide denial, this conference offers a reasoned analysis of the depth and breadth of the Guatemalan Genocide.</w:t>
      </w:r>
      <w:r>
        <w:rPr>
          <w:rFonts w:cs="Arial"/>
        </w:rPr>
        <w:t>”</w:t>
      </w:r>
    </w:p>
    <w:p w14:paraId="49F56340" w14:textId="77777777" w:rsidR="008D1833" w:rsidRPr="00810E1A" w:rsidRDefault="008D1833" w:rsidP="008D1833">
      <w:r>
        <w:rPr>
          <w:rFonts w:cs="Arial"/>
        </w:rPr>
        <w:t xml:space="preserve">The conference coincides with ongoing efforts to bring accused perpetrators to trial. In May, a court in Guatemala ruled </w:t>
      </w:r>
      <w:r w:rsidRPr="00810E1A">
        <w:rPr>
          <w:rFonts w:cs="Arial"/>
        </w:rPr>
        <w:t xml:space="preserve">that former military dictator </w:t>
      </w:r>
      <w:proofErr w:type="spellStart"/>
      <w:r w:rsidRPr="0089510B">
        <w:rPr>
          <w:rFonts w:cs="Arial"/>
        </w:rPr>
        <w:t>Efraín</w:t>
      </w:r>
      <w:proofErr w:type="spellEnd"/>
      <w:r w:rsidRPr="0089510B">
        <w:rPr>
          <w:rFonts w:cs="Arial"/>
        </w:rPr>
        <w:t xml:space="preserve"> Ríos </w:t>
      </w:r>
      <w:proofErr w:type="spellStart"/>
      <w:r w:rsidRPr="0089510B">
        <w:rPr>
          <w:rFonts w:cs="Arial"/>
        </w:rPr>
        <w:t>Montt</w:t>
      </w:r>
      <w:proofErr w:type="spellEnd"/>
      <w:r>
        <w:rPr>
          <w:rFonts w:cs="Arial"/>
        </w:rPr>
        <w:t xml:space="preserve"> </w:t>
      </w:r>
      <w:r w:rsidRPr="00810E1A">
        <w:rPr>
          <w:rFonts w:cs="Arial"/>
        </w:rPr>
        <w:t xml:space="preserve">will be retried for his </w:t>
      </w:r>
      <w:r>
        <w:rPr>
          <w:rFonts w:cs="Arial"/>
        </w:rPr>
        <w:t>important role</w:t>
      </w:r>
      <w:r w:rsidRPr="00810E1A">
        <w:rPr>
          <w:rFonts w:cs="Arial"/>
        </w:rPr>
        <w:t xml:space="preserve"> in the genocide. </w:t>
      </w:r>
      <w:r w:rsidRPr="00810E1A">
        <w:t xml:space="preserve">In a historic decision, </w:t>
      </w:r>
      <w:r w:rsidRPr="0089510B">
        <w:rPr>
          <w:rFonts w:cs="Arial"/>
        </w:rPr>
        <w:t>Ríos</w:t>
      </w:r>
      <w:r>
        <w:t xml:space="preserve"> </w:t>
      </w:r>
      <w:proofErr w:type="spellStart"/>
      <w:r w:rsidRPr="00810E1A">
        <w:t>Montt</w:t>
      </w:r>
      <w:proofErr w:type="spellEnd"/>
      <w:r w:rsidRPr="00810E1A">
        <w:t xml:space="preserve"> was found guilty</w:t>
      </w:r>
      <w:r>
        <w:t xml:space="preserve"> </w:t>
      </w:r>
      <w:r w:rsidRPr="00810E1A">
        <w:t>in 2013</w:t>
      </w:r>
      <w:r>
        <w:t xml:space="preserve"> for his participation in the genocide</w:t>
      </w:r>
      <w:r w:rsidRPr="00810E1A">
        <w:t xml:space="preserve">, but the conviction was quickly overturned on a technicality on the heels of a massive “No </w:t>
      </w:r>
      <w:proofErr w:type="spellStart"/>
      <w:r w:rsidRPr="00810E1A">
        <w:t>Hubo</w:t>
      </w:r>
      <w:proofErr w:type="spellEnd"/>
      <w:r w:rsidRPr="00810E1A">
        <w:t xml:space="preserve"> </w:t>
      </w:r>
      <w:proofErr w:type="spellStart"/>
      <w:r w:rsidRPr="00810E1A">
        <w:t>Genocidio</w:t>
      </w:r>
      <w:proofErr w:type="spellEnd"/>
      <w:r w:rsidRPr="00810E1A">
        <w:t>” (There was No Genocide) public relations campaign supported by powerful national economic interests. A retrial began in January of 2015 but was suspended within hours after the defense team accused a judge of bias</w:t>
      </w:r>
      <w:r>
        <w:t>.</w:t>
      </w:r>
    </w:p>
    <w:p w14:paraId="65ED79EC" w14:textId="77777777" w:rsidR="008D1833" w:rsidRDefault="008D1833" w:rsidP="008D1833">
      <w:pPr>
        <w:spacing w:after="240"/>
      </w:pPr>
      <w:r w:rsidRPr="00810E1A">
        <w:t xml:space="preserve">Much of the evidence brought to bear against </w:t>
      </w:r>
      <w:r w:rsidRPr="0089510B">
        <w:rPr>
          <w:rFonts w:cs="Arial"/>
        </w:rPr>
        <w:t>Ríos</w:t>
      </w:r>
      <w:r w:rsidRPr="00810E1A">
        <w:t xml:space="preserve"> </w:t>
      </w:r>
      <w:proofErr w:type="spellStart"/>
      <w:r w:rsidRPr="00810E1A">
        <w:t>Montt</w:t>
      </w:r>
      <w:proofErr w:type="spellEnd"/>
      <w:r w:rsidRPr="00810E1A">
        <w:t xml:space="preserve"> came from FAFG’s fieldwork.</w:t>
      </w:r>
      <w:r>
        <w:t xml:space="preserve"> FAFG has spent the past 20 years locating and unearthing mass graves and carrying out forensic investigations into the mass killings of rural villagers and others. Using technology developed after 9/11, the organization has identified hundreds of victims by comparing DNA samples extracted from their exhumed remains to DNA samples of surviving blood relatives. </w:t>
      </w:r>
    </w:p>
    <w:p w14:paraId="626B2D3F" w14:textId="77777777" w:rsidR="008D1833" w:rsidRDefault="008D1833" w:rsidP="008D1833">
      <w:pPr>
        <w:spacing w:after="240"/>
      </w:pPr>
      <w:r>
        <w:t xml:space="preserve">“This gathering is the first of its kind in international history,” said Stephen Smith, executive director of USC </w:t>
      </w:r>
      <w:proofErr w:type="spellStart"/>
      <w:r>
        <w:t>Shoah</w:t>
      </w:r>
      <w:proofErr w:type="spellEnd"/>
      <w:r>
        <w:t xml:space="preserve"> Foundation. “By convening this group of thought leaders, we not only deepen awareness and understanding of an under-examined chapter of history, we also help to combat silence and ignorance, the two best friends of mass murderers.”  </w:t>
      </w:r>
      <w:r w:rsidRPr="00810E1A">
        <w:t xml:space="preserve"> </w:t>
      </w:r>
    </w:p>
    <w:p w14:paraId="44B3B3E9" w14:textId="7219E717" w:rsidR="008D1833" w:rsidRPr="00810E1A" w:rsidRDefault="008D1833" w:rsidP="008D1833">
      <w:pPr>
        <w:spacing w:after="240"/>
      </w:pPr>
      <w:r w:rsidRPr="00810E1A">
        <w:rPr>
          <w:rFonts w:cs="Arial"/>
        </w:rPr>
        <w:t xml:space="preserve">The conference kicks off </w:t>
      </w:r>
      <w:r>
        <w:rPr>
          <w:rFonts w:cs="Arial"/>
        </w:rPr>
        <w:t xml:space="preserve">Sunday, Sept. 11, </w:t>
      </w:r>
      <w:r w:rsidRPr="00810E1A">
        <w:rPr>
          <w:rFonts w:cs="Arial"/>
        </w:rPr>
        <w:t>with a welcoming reception, followed by three days of panel discussions, lectures and workshops. Each will feature s</w:t>
      </w:r>
      <w:r w:rsidRPr="00810E1A">
        <w:rPr>
          <w:color w:val="000000"/>
        </w:rPr>
        <w:t>imultaneous translation in English or Spanish</w:t>
      </w:r>
      <w:r>
        <w:rPr>
          <w:color w:val="000000"/>
        </w:rPr>
        <w:t xml:space="preserve"> as needed</w:t>
      </w:r>
      <w:r w:rsidRPr="00810E1A">
        <w:rPr>
          <w:color w:val="000000"/>
        </w:rPr>
        <w:t>.</w:t>
      </w:r>
      <w:r>
        <w:rPr>
          <w:color w:val="000000"/>
        </w:rPr>
        <w:t xml:space="preserve"> </w:t>
      </w:r>
      <w:r>
        <w:t xml:space="preserve">In addition to scholarly panel discussions during the day, the conference will also include evening events for the general public and members of the Guatemalan community. For scholars, students and members of the public interested in attending the conference, please contact </w:t>
      </w:r>
      <w:hyperlink r:id="rId9" w:history="1">
        <w:r w:rsidRPr="00F46E23">
          <w:rPr>
            <w:rStyle w:val="Hyperlink"/>
          </w:rPr>
          <w:t>cagr@usc.edu</w:t>
        </w:r>
      </w:hyperlink>
      <w:r>
        <w:t xml:space="preserve"> or visit t</w:t>
      </w:r>
      <w:r w:rsidR="009E281C">
        <w:t xml:space="preserve">he conference website at </w:t>
      </w:r>
      <w:r w:rsidR="009E281C" w:rsidRPr="009E281C">
        <w:t>http://sfi.usc.edu/cagr/conferences/2016_international</w:t>
      </w:r>
      <w:r>
        <w:t>.</w:t>
      </w:r>
    </w:p>
    <w:p w14:paraId="3D09CC4F" w14:textId="77777777" w:rsidR="008D1833" w:rsidRDefault="008D1833" w:rsidP="008D1833">
      <w:pPr>
        <w:rPr>
          <w:rFonts w:cs="Arial"/>
          <w:sz w:val="24"/>
          <w:szCs w:val="24"/>
        </w:rPr>
      </w:pPr>
    </w:p>
    <w:p w14:paraId="3BEFC44C" w14:textId="77777777" w:rsidR="008D1833" w:rsidRDefault="008D1833" w:rsidP="008D1833">
      <w:pPr>
        <w:widowControl w:val="0"/>
        <w:autoSpaceDE w:val="0"/>
        <w:autoSpaceDN w:val="0"/>
        <w:adjustRightInd w:val="0"/>
        <w:spacing w:after="240"/>
        <w:jc w:val="center"/>
        <w:rPr>
          <w:rFonts w:ascii="Calibri" w:eastAsia="Calibri" w:hAnsi="Calibri" w:cs="Cambria"/>
        </w:rPr>
      </w:pPr>
      <w:r w:rsidRPr="00D66298">
        <w:rPr>
          <w:rFonts w:ascii="Calibri" w:eastAsia="Calibri" w:hAnsi="Calibri" w:cs="Cambria"/>
        </w:rPr>
        <w:t>###</w:t>
      </w:r>
    </w:p>
    <w:p w14:paraId="66C35982" w14:textId="77777777" w:rsidR="009E281C" w:rsidRPr="00D66298" w:rsidRDefault="009E281C" w:rsidP="008D1833">
      <w:pPr>
        <w:widowControl w:val="0"/>
        <w:autoSpaceDE w:val="0"/>
        <w:autoSpaceDN w:val="0"/>
        <w:adjustRightInd w:val="0"/>
        <w:spacing w:after="240"/>
        <w:jc w:val="center"/>
        <w:rPr>
          <w:rFonts w:ascii="Calibri" w:eastAsia="Calibri" w:hAnsi="Calibri" w:cs="Times New Roman"/>
        </w:rPr>
      </w:pPr>
    </w:p>
    <w:p w14:paraId="784A6A07" w14:textId="77777777" w:rsidR="008D1833" w:rsidRDefault="008D1833" w:rsidP="008D1833">
      <w:pPr>
        <w:widowControl w:val="0"/>
        <w:autoSpaceDE w:val="0"/>
        <w:autoSpaceDN w:val="0"/>
        <w:adjustRightInd w:val="0"/>
        <w:spacing w:after="240"/>
      </w:pPr>
      <w:r w:rsidRPr="00D66298">
        <w:rPr>
          <w:rFonts w:ascii="Calibri" w:eastAsia="Calibri" w:hAnsi="Calibri" w:cs="Cambria"/>
          <w:b/>
        </w:rPr>
        <w:t xml:space="preserve">About USC </w:t>
      </w:r>
      <w:proofErr w:type="spellStart"/>
      <w:r w:rsidRPr="00D66298">
        <w:rPr>
          <w:rFonts w:ascii="Calibri" w:eastAsia="Calibri" w:hAnsi="Calibri" w:cs="Cambria"/>
          <w:b/>
        </w:rPr>
        <w:t>Shoah</w:t>
      </w:r>
      <w:proofErr w:type="spellEnd"/>
      <w:r w:rsidRPr="00D66298">
        <w:rPr>
          <w:rFonts w:ascii="Calibri" w:eastAsia="Calibri" w:hAnsi="Calibri" w:cs="Cambria"/>
          <w:b/>
        </w:rPr>
        <w:t xml:space="preserve"> Foundation</w:t>
      </w:r>
      <w:r w:rsidRPr="00D66298">
        <w:rPr>
          <w:rFonts w:ascii="Calibri" w:eastAsia="Calibri" w:hAnsi="Calibri" w:cs="Cambria"/>
        </w:rPr>
        <w:br/>
      </w:r>
      <w:r w:rsidRPr="00500F1A">
        <w:t xml:space="preserve">USC </w:t>
      </w:r>
      <w:proofErr w:type="spellStart"/>
      <w:r w:rsidRPr="00500F1A">
        <w:t>Shoah</w:t>
      </w:r>
      <w:proofErr w:type="spellEnd"/>
      <w:r w:rsidRPr="00500F1A">
        <w:t xml:space="preserve"> Foundation — The Institute for Visual History and Education is dedicated to making audio- visual interviews with survivors and other witnesses of the Holocaust and other genocides, a compelling voice for education and action. The Institute’s current collection of more than 53,000 eyewitness testimonies contained within its Visual History Archive</w:t>
      </w:r>
      <w:r w:rsidRPr="00043623">
        <w:rPr>
          <w:vertAlign w:val="superscript"/>
        </w:rPr>
        <w:t>®</w:t>
      </w:r>
      <w:r w:rsidRPr="00500F1A">
        <w:t xml:space="preserve"> preserves history as told by the people who lived it, and lived through it. Housed at the University of Southern California, within the Dana and David </w:t>
      </w:r>
      <w:proofErr w:type="spellStart"/>
      <w:r w:rsidRPr="00500F1A">
        <w:t>Dornsife</w:t>
      </w:r>
      <w:proofErr w:type="spellEnd"/>
      <w:r w:rsidRPr="00500F1A">
        <w:t xml:space="preserve"> College of Letters, Arts and Sciences, the Institute works with partners around the world to advance scholarship and research, to provide resources and online tools for educators, and to disseminate the testimonies for educational purposes. </w:t>
      </w:r>
    </w:p>
    <w:p w14:paraId="59D28740" w14:textId="77777777" w:rsidR="008D1833" w:rsidRDefault="008D1833" w:rsidP="008D1833">
      <w:pPr>
        <w:widowControl w:val="0"/>
        <w:autoSpaceDE w:val="0"/>
        <w:autoSpaceDN w:val="0"/>
        <w:adjustRightInd w:val="0"/>
        <w:spacing w:after="240"/>
        <w:rPr>
          <w:b/>
        </w:rPr>
      </w:pPr>
      <w:r w:rsidRPr="00043623">
        <w:rPr>
          <w:sz w:val="13"/>
          <w:szCs w:val="13"/>
        </w:rPr>
        <w:t>Visual History Archive</w:t>
      </w:r>
      <w:r w:rsidRPr="00043623">
        <w:rPr>
          <w:sz w:val="13"/>
          <w:szCs w:val="13"/>
          <w:vertAlign w:val="superscript"/>
        </w:rPr>
        <w:t>®</w:t>
      </w:r>
      <w:r w:rsidRPr="00043623">
        <w:rPr>
          <w:sz w:val="13"/>
          <w:szCs w:val="13"/>
        </w:rPr>
        <w:t xml:space="preserve"> is a registered trademark of USC </w:t>
      </w:r>
      <w:proofErr w:type="spellStart"/>
      <w:r w:rsidRPr="00043623">
        <w:rPr>
          <w:sz w:val="13"/>
          <w:szCs w:val="13"/>
        </w:rPr>
        <w:t>Shoah</w:t>
      </w:r>
      <w:proofErr w:type="spellEnd"/>
      <w:r w:rsidRPr="00043623">
        <w:rPr>
          <w:sz w:val="13"/>
          <w:szCs w:val="13"/>
        </w:rPr>
        <w:t xml:space="preserve"> Foundation – The Institute for Visual History and Education Reg. U.S. Pat &amp; Tm. Off.</w:t>
      </w:r>
    </w:p>
    <w:p w14:paraId="7C9B9410" w14:textId="77777777" w:rsidR="008D1833" w:rsidRDefault="008D1833" w:rsidP="008D1833">
      <w:pPr>
        <w:widowControl w:val="0"/>
        <w:autoSpaceDE w:val="0"/>
        <w:autoSpaceDN w:val="0"/>
        <w:adjustRightInd w:val="0"/>
        <w:spacing w:after="240"/>
      </w:pPr>
      <w:r w:rsidRPr="00043623">
        <w:rPr>
          <w:b/>
        </w:rPr>
        <w:t>About Center for Advanced Genocide Research</w:t>
      </w:r>
      <w:r>
        <w:t xml:space="preserve"> </w:t>
      </w:r>
      <w:r>
        <w:br/>
        <w:t xml:space="preserve">The USC </w:t>
      </w:r>
      <w:proofErr w:type="spellStart"/>
      <w:r>
        <w:t>Shoah</w:t>
      </w:r>
      <w:proofErr w:type="spellEnd"/>
      <w:r>
        <w:t xml:space="preserve"> Foundation Center for Advanced Genocide Research is dedicated to advancing new areas of interdisciplinary research on the Holocaust and other genocides. One area of research addresses the fundamental question of what enables people to oppose or resist racist ideologies, state discrimination practices, or the active participation in mass atrocities. Other research interests include Research on Violence, Emotion and Behavioral Change and Digital Genocide Studies.</w:t>
      </w:r>
    </w:p>
    <w:p w14:paraId="778C26A4" w14:textId="77777777" w:rsidR="008D1833" w:rsidRDefault="008D1833" w:rsidP="008D1833"/>
    <w:p w14:paraId="56B35318" w14:textId="77777777" w:rsidR="00C4320D" w:rsidRDefault="00C4320D"/>
    <w:sectPr w:rsidR="00C4320D" w:rsidSect="007F69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3BFC2" w14:textId="77777777" w:rsidR="00000000" w:rsidRDefault="002F523B">
      <w:pPr>
        <w:spacing w:after="0" w:line="240" w:lineRule="auto"/>
      </w:pPr>
      <w:r>
        <w:separator/>
      </w:r>
    </w:p>
  </w:endnote>
  <w:endnote w:type="continuationSeparator" w:id="0">
    <w:p w14:paraId="5952E523" w14:textId="77777777" w:rsidR="00000000" w:rsidRDefault="002F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9DA59" w14:textId="77777777" w:rsidR="005D31B5" w:rsidRDefault="002F52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26D5" w14:textId="77777777" w:rsidR="005D31B5" w:rsidRDefault="002F52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112F" w14:textId="77777777" w:rsidR="005D31B5" w:rsidRDefault="002F52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606DB" w14:textId="77777777" w:rsidR="00000000" w:rsidRDefault="002F523B">
      <w:pPr>
        <w:spacing w:after="0" w:line="240" w:lineRule="auto"/>
      </w:pPr>
      <w:r>
        <w:separator/>
      </w:r>
    </w:p>
  </w:footnote>
  <w:footnote w:type="continuationSeparator" w:id="0">
    <w:p w14:paraId="1C35396A" w14:textId="77777777" w:rsidR="00000000" w:rsidRDefault="002F52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307A" w14:textId="77777777" w:rsidR="005D31B5" w:rsidRDefault="002F52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78327" w14:textId="77777777" w:rsidR="005D31B5" w:rsidRDefault="002F52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4F4F" w14:textId="77777777" w:rsidR="005D31B5" w:rsidRDefault="002F5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33"/>
    <w:rsid w:val="001F6E70"/>
    <w:rsid w:val="002F523B"/>
    <w:rsid w:val="00627A91"/>
    <w:rsid w:val="008D1833"/>
    <w:rsid w:val="009E281C"/>
    <w:rsid w:val="00C4320D"/>
    <w:rsid w:val="00C6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B8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33"/>
    <w:rPr>
      <w:rFonts w:eastAsiaTheme="minorHAnsi"/>
      <w:sz w:val="22"/>
      <w:szCs w:val="22"/>
    </w:rPr>
  </w:style>
  <w:style w:type="paragraph" w:styleId="Footer">
    <w:name w:val="footer"/>
    <w:basedOn w:val="Normal"/>
    <w:link w:val="FooterChar"/>
    <w:uiPriority w:val="99"/>
    <w:unhideWhenUsed/>
    <w:rsid w:val="008D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33"/>
    <w:rPr>
      <w:rFonts w:eastAsiaTheme="minorHAnsi"/>
      <w:sz w:val="22"/>
      <w:szCs w:val="22"/>
    </w:rPr>
  </w:style>
  <w:style w:type="character" w:styleId="Hyperlink">
    <w:name w:val="Hyperlink"/>
    <w:basedOn w:val="DefaultParagraphFont"/>
    <w:uiPriority w:val="99"/>
    <w:unhideWhenUsed/>
    <w:rsid w:val="008D18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33"/>
    <w:rPr>
      <w:rFonts w:eastAsiaTheme="minorHAnsi"/>
      <w:sz w:val="22"/>
      <w:szCs w:val="22"/>
    </w:rPr>
  </w:style>
  <w:style w:type="paragraph" w:styleId="Footer">
    <w:name w:val="footer"/>
    <w:basedOn w:val="Normal"/>
    <w:link w:val="FooterChar"/>
    <w:uiPriority w:val="99"/>
    <w:unhideWhenUsed/>
    <w:rsid w:val="008D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33"/>
    <w:rPr>
      <w:rFonts w:eastAsiaTheme="minorHAnsi"/>
      <w:sz w:val="22"/>
      <w:szCs w:val="22"/>
    </w:rPr>
  </w:style>
  <w:style w:type="character" w:styleId="Hyperlink">
    <w:name w:val="Hyperlink"/>
    <w:basedOn w:val="DefaultParagraphFont"/>
    <w:uiPriority w:val="99"/>
    <w:unhideWhenUsed/>
    <w:rsid w:val="008D1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mailto:cagr@us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905</Words>
  <Characters>5162</Characters>
  <Application>Microsoft Macintosh Word</Application>
  <DocSecurity>0</DocSecurity>
  <Lines>43</Lines>
  <Paragraphs>12</Paragraphs>
  <ScaleCrop>false</ScaleCrop>
  <Company>USC</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Kuznia</dc:creator>
  <cp:keywords/>
  <dc:description/>
  <cp:lastModifiedBy>Rob Kuznia</cp:lastModifiedBy>
  <cp:revision>7</cp:revision>
  <dcterms:created xsi:type="dcterms:W3CDTF">2016-06-20T16:57:00Z</dcterms:created>
  <dcterms:modified xsi:type="dcterms:W3CDTF">2016-06-21T18:56:00Z</dcterms:modified>
</cp:coreProperties>
</file>