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0750" w14:textId="77777777" w:rsidR="00840472" w:rsidRDefault="00840472" w:rsidP="00205F1F">
      <w:pPr>
        <w:spacing w:after="0" w:line="240" w:lineRule="auto"/>
      </w:pPr>
    </w:p>
    <w:p w14:paraId="3A2062F4" w14:textId="77777777" w:rsidR="00840472" w:rsidRDefault="00840472" w:rsidP="00205F1F">
      <w:pPr>
        <w:spacing w:after="0" w:line="240" w:lineRule="auto"/>
      </w:pPr>
    </w:p>
    <w:p w14:paraId="0780EAC8" w14:textId="77777777" w:rsidR="00840472" w:rsidRDefault="00200647" w:rsidP="00200647">
      <w:pPr>
        <w:spacing w:after="0" w:line="240" w:lineRule="auto"/>
        <w:jc w:val="center"/>
      </w:pPr>
      <w:r w:rsidRPr="00200647">
        <w:rPr>
          <w:noProof/>
        </w:rPr>
        <w:drawing>
          <wp:inline distT="0" distB="0" distL="0" distR="0" wp14:anchorId="705D660A" wp14:editId="4A206EAA">
            <wp:extent cx="3579906" cy="1125011"/>
            <wp:effectExtent l="0" t="0" r="1905" b="0"/>
            <wp:docPr id="3" name="Picture 3" descr="Macintosh HD:Users:agrossbe:Desktop:Logos:IWitness logo-FINAL-NO BET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rossbe:Desktop:Logos:IWitness logo-FINAL-NO BETA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12" cy="11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A45E" w14:textId="77777777" w:rsidR="00840472" w:rsidRDefault="00840472" w:rsidP="00205F1F">
      <w:pPr>
        <w:spacing w:after="0" w:line="240" w:lineRule="auto"/>
      </w:pPr>
    </w:p>
    <w:p w14:paraId="313D7D9F" w14:textId="77777777" w:rsidR="00840472" w:rsidRDefault="00840472" w:rsidP="00205F1F">
      <w:pPr>
        <w:spacing w:after="0" w:line="240" w:lineRule="auto"/>
      </w:pPr>
    </w:p>
    <w:p w14:paraId="1F08FD94" w14:textId="77777777" w:rsidR="00833F6E" w:rsidRDefault="00791FC6" w:rsidP="001A0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IWITNESS EDUCATIONAL </w:t>
      </w:r>
      <w:r w:rsidR="00EC5F7B">
        <w:rPr>
          <w:sz w:val="28"/>
          <w:szCs w:val="28"/>
        </w:rPr>
        <w:t>WEBSITE</w:t>
      </w:r>
      <w:r>
        <w:rPr>
          <w:sz w:val="28"/>
          <w:szCs w:val="28"/>
        </w:rPr>
        <w:t xml:space="preserve"> COMES OUT OF BETA WITH </w:t>
      </w:r>
      <w:r w:rsidR="00200647">
        <w:rPr>
          <w:sz w:val="28"/>
          <w:szCs w:val="28"/>
        </w:rPr>
        <w:t xml:space="preserve">ENHANCED </w:t>
      </w:r>
      <w:r>
        <w:rPr>
          <w:sz w:val="28"/>
          <w:szCs w:val="28"/>
        </w:rPr>
        <w:t xml:space="preserve">FUNCTIONALITY, </w:t>
      </w:r>
      <w:r w:rsidR="00200647">
        <w:rPr>
          <w:sz w:val="28"/>
          <w:szCs w:val="28"/>
        </w:rPr>
        <w:t xml:space="preserve">NEW </w:t>
      </w:r>
      <w:r>
        <w:rPr>
          <w:sz w:val="28"/>
          <w:szCs w:val="28"/>
        </w:rPr>
        <w:t>PROJECTS</w:t>
      </w:r>
      <w:r w:rsidR="00200647">
        <w:rPr>
          <w:sz w:val="28"/>
          <w:szCs w:val="28"/>
        </w:rPr>
        <w:t xml:space="preserve"> AND QUICKER ACCESS</w:t>
      </w:r>
    </w:p>
    <w:p w14:paraId="36F4CED0" w14:textId="77777777" w:rsidR="00200647" w:rsidRPr="002114A8" w:rsidRDefault="00200647" w:rsidP="001A039C">
      <w:pPr>
        <w:spacing w:after="0" w:line="240" w:lineRule="auto"/>
        <w:jc w:val="center"/>
        <w:rPr>
          <w:sz w:val="28"/>
          <w:szCs w:val="28"/>
        </w:rPr>
      </w:pPr>
    </w:p>
    <w:p w14:paraId="68AED64E" w14:textId="77777777" w:rsidR="00F47300" w:rsidRPr="002114A8" w:rsidRDefault="00200647" w:rsidP="00200647">
      <w:pPr>
        <w:tabs>
          <w:tab w:val="left" w:pos="1800"/>
        </w:tabs>
        <w:spacing w:after="0" w:line="240" w:lineRule="auto"/>
        <w:jc w:val="center"/>
        <w:rPr>
          <w:b/>
        </w:rPr>
      </w:pPr>
      <w:r>
        <w:rPr>
          <w:b/>
        </w:rPr>
        <w:t xml:space="preserve">Developed by USC </w:t>
      </w:r>
      <w:proofErr w:type="spellStart"/>
      <w:r>
        <w:rPr>
          <w:b/>
        </w:rPr>
        <w:t>Shoah</w:t>
      </w:r>
      <w:proofErr w:type="spellEnd"/>
      <w:r>
        <w:rPr>
          <w:b/>
        </w:rPr>
        <w:t xml:space="preserve"> Foundation, </w:t>
      </w:r>
      <w:proofErr w:type="spellStart"/>
      <w:r>
        <w:rPr>
          <w:b/>
        </w:rPr>
        <w:t>IWitness</w:t>
      </w:r>
      <w:proofErr w:type="spellEnd"/>
      <w:r>
        <w:rPr>
          <w:b/>
        </w:rPr>
        <w:t xml:space="preserve"> has been shown to improve </w:t>
      </w:r>
      <w:r w:rsidR="0057403A">
        <w:rPr>
          <w:b/>
        </w:rPr>
        <w:t>critical-</w:t>
      </w:r>
      <w:r>
        <w:rPr>
          <w:b/>
        </w:rPr>
        <w:t xml:space="preserve">thinking skills, while also increasing students’ ability to engage the world with heightened sense of responsibility, empathy and tolerance. </w:t>
      </w:r>
    </w:p>
    <w:p w14:paraId="166058E3" w14:textId="77777777" w:rsidR="00833F6E" w:rsidRDefault="00833F6E" w:rsidP="00205F1F">
      <w:pPr>
        <w:spacing w:after="0" w:line="240" w:lineRule="auto"/>
      </w:pPr>
    </w:p>
    <w:p w14:paraId="093EBB2F" w14:textId="77777777" w:rsidR="00EA307B" w:rsidRDefault="00EA307B" w:rsidP="00205F1F">
      <w:pPr>
        <w:spacing w:after="0" w:line="240" w:lineRule="auto"/>
      </w:pPr>
      <w:r>
        <w:t xml:space="preserve">After a </w:t>
      </w:r>
      <w:r w:rsidR="00262492">
        <w:t>successful test run</w:t>
      </w:r>
      <w:r>
        <w:t xml:space="preserve">, </w:t>
      </w:r>
      <w:r w:rsidR="00865CF3">
        <w:t xml:space="preserve">the educational website </w:t>
      </w:r>
      <w:proofErr w:type="spellStart"/>
      <w:r>
        <w:t>IWitness</w:t>
      </w:r>
      <w:proofErr w:type="spellEnd"/>
      <w:r>
        <w:t xml:space="preserve"> is coming out of beta with new functionality, additional languages, as well as a faster and easier way for educators to create </w:t>
      </w:r>
      <w:r w:rsidR="00865CF3">
        <w:t>accounts</w:t>
      </w:r>
      <w:r>
        <w:t xml:space="preserve"> so they can begin usi</w:t>
      </w:r>
      <w:r w:rsidR="00D27365">
        <w:t xml:space="preserve">ng </w:t>
      </w:r>
      <w:proofErr w:type="spellStart"/>
      <w:r w:rsidR="00D27365">
        <w:t>IWitness</w:t>
      </w:r>
      <w:proofErr w:type="spellEnd"/>
      <w:r w:rsidR="00D27365">
        <w:t xml:space="preserve"> in their classrooms </w:t>
      </w:r>
      <w:r w:rsidR="00521EE0">
        <w:t>without delay</w:t>
      </w:r>
      <w:r w:rsidR="00D27365">
        <w:t>.</w:t>
      </w:r>
    </w:p>
    <w:p w14:paraId="469FAED3" w14:textId="77777777" w:rsidR="00521EE0" w:rsidRDefault="00521EE0" w:rsidP="00205F1F">
      <w:pPr>
        <w:spacing w:after="0" w:line="240" w:lineRule="auto"/>
      </w:pPr>
    </w:p>
    <w:p w14:paraId="7702A9B1" w14:textId="77777777" w:rsidR="00EE3893" w:rsidRDefault="00521EE0" w:rsidP="00205F1F">
      <w:pPr>
        <w:spacing w:after="0" w:line="240" w:lineRule="auto"/>
      </w:pPr>
      <w:r>
        <w:t xml:space="preserve">The upgrade comes as an analysis proves that </w:t>
      </w:r>
      <w:proofErr w:type="spellStart"/>
      <w:r>
        <w:t>IWitness</w:t>
      </w:r>
      <w:proofErr w:type="spellEnd"/>
      <w:r>
        <w:t xml:space="preserve"> is an effective way to teach students how to become more responsible, tolerant </w:t>
      </w:r>
      <w:r w:rsidR="00D77D7C">
        <w:t xml:space="preserve">and </w:t>
      </w:r>
      <w:r w:rsidR="00EE3893">
        <w:t>empathetic</w:t>
      </w:r>
      <w:r w:rsidR="008E645D">
        <w:t>. It has also been shown</w:t>
      </w:r>
      <w:r w:rsidR="00D77D7C">
        <w:t xml:space="preserve"> </w:t>
      </w:r>
      <w:r w:rsidR="008E645D">
        <w:t>to increase critical-</w:t>
      </w:r>
      <w:r w:rsidR="00D77D7C">
        <w:t>thinking skills and a young person’s willingness to engage with others</w:t>
      </w:r>
      <w:r w:rsidR="00EE3893">
        <w:t xml:space="preserve"> in productive and helpful ways</w:t>
      </w:r>
      <w:r w:rsidR="00D77D7C">
        <w:t>.</w:t>
      </w:r>
    </w:p>
    <w:p w14:paraId="3C34F1B9" w14:textId="77777777" w:rsidR="00EC5F7B" w:rsidRDefault="00EC5F7B" w:rsidP="00205F1F">
      <w:pPr>
        <w:spacing w:after="0" w:line="240" w:lineRule="auto"/>
      </w:pPr>
    </w:p>
    <w:p w14:paraId="562A1AF3" w14:textId="62B5573F" w:rsidR="00EC5F7B" w:rsidRDefault="00EC5F7B" w:rsidP="00EC5F7B">
      <w:pPr>
        <w:spacing w:after="0" w:line="240" w:lineRule="auto"/>
      </w:pPr>
      <w:r>
        <w:t xml:space="preserve">Now used in all 50 states and 58 countries, </w:t>
      </w:r>
      <w:proofErr w:type="spellStart"/>
      <w:r>
        <w:t>IWitness</w:t>
      </w:r>
      <w:proofErr w:type="spellEnd"/>
      <w:r>
        <w:t xml:space="preserve"> was developed by USC </w:t>
      </w:r>
      <w:proofErr w:type="spellStart"/>
      <w:r>
        <w:t>Shoah</w:t>
      </w:r>
      <w:proofErr w:type="spellEnd"/>
      <w:r>
        <w:t xml:space="preserve"> Foundation – The Institute for Visual History and Education to connect secondary school students with</w:t>
      </w:r>
      <w:r w:rsidR="00CE4112">
        <w:t xml:space="preserve"> </w:t>
      </w:r>
      <w:r>
        <w:t xml:space="preserve">the audio-visual testimonies </w:t>
      </w:r>
      <w:r w:rsidR="00CE4112">
        <w:t>of survivors and witnesses of the Holocaust and other genocides</w:t>
      </w:r>
      <w:r w:rsidR="00E820CF">
        <w:t xml:space="preserve"> in</w:t>
      </w:r>
      <w:r w:rsidR="00CE4112">
        <w:t xml:space="preserve"> </w:t>
      </w:r>
      <w:r>
        <w:t>its Visual History Archive to motivate them to do their part to build a better world.</w:t>
      </w:r>
    </w:p>
    <w:p w14:paraId="2858C6D4" w14:textId="77777777" w:rsidR="00EC5F7B" w:rsidRDefault="00EC5F7B" w:rsidP="00EC5F7B">
      <w:pPr>
        <w:spacing w:after="0" w:line="240" w:lineRule="auto"/>
      </w:pPr>
    </w:p>
    <w:p w14:paraId="70D071BA" w14:textId="77777777" w:rsidR="00EC5F7B" w:rsidRDefault="00735708" w:rsidP="00EC5F7B">
      <w:pPr>
        <w:spacing w:after="0" w:line="240" w:lineRule="auto"/>
      </w:pPr>
      <w:r>
        <w:t>The results speak for themselves</w:t>
      </w:r>
      <w:r w:rsidR="00EC5F7B">
        <w:t>.</w:t>
      </w:r>
    </w:p>
    <w:p w14:paraId="07A7EE0D" w14:textId="77777777" w:rsidR="00EC5F7B" w:rsidRDefault="00EC5F7B" w:rsidP="00205F1F">
      <w:pPr>
        <w:spacing w:after="0" w:line="240" w:lineRule="auto"/>
      </w:pPr>
    </w:p>
    <w:p w14:paraId="50641767" w14:textId="140C7E22" w:rsidR="008E645D" w:rsidRDefault="00EE3893" w:rsidP="00205F1F">
      <w:pPr>
        <w:spacing w:after="0" w:line="240" w:lineRule="auto"/>
      </w:pPr>
      <w:r>
        <w:t xml:space="preserve">According to research, students reported </w:t>
      </w:r>
      <w:r w:rsidR="004C6AF6">
        <w:t xml:space="preserve">up to </w:t>
      </w:r>
      <w:r>
        <w:t xml:space="preserve">a 28 percent increase in an interest in helping others after they engaged with </w:t>
      </w:r>
      <w:proofErr w:type="spellStart"/>
      <w:r>
        <w:t>IWitness</w:t>
      </w:r>
      <w:proofErr w:type="spellEnd"/>
      <w:r>
        <w:t>. They also reported a 30 percent improvement in their critical thinking skills.</w:t>
      </w:r>
      <w:r w:rsidR="00521EE0">
        <w:t xml:space="preserve"> </w:t>
      </w:r>
      <w:r w:rsidR="006B2503">
        <w:t xml:space="preserve">In all, 72 percent of students </w:t>
      </w:r>
      <w:r w:rsidR="004C6AF6">
        <w:t xml:space="preserve">surveyed </w:t>
      </w:r>
      <w:r w:rsidR="006B2503">
        <w:t xml:space="preserve">said they benefitted from using </w:t>
      </w:r>
      <w:proofErr w:type="spellStart"/>
      <w:r w:rsidR="006B2503">
        <w:t>IWitness</w:t>
      </w:r>
      <w:proofErr w:type="spellEnd"/>
      <w:r w:rsidR="006B2503">
        <w:t>.</w:t>
      </w:r>
    </w:p>
    <w:p w14:paraId="2AE2AA7A" w14:textId="77777777" w:rsidR="008E645D" w:rsidRDefault="008E645D" w:rsidP="00205F1F">
      <w:pPr>
        <w:spacing w:after="0" w:line="240" w:lineRule="auto"/>
      </w:pPr>
    </w:p>
    <w:p w14:paraId="54B2DEEA" w14:textId="0ED95FB7" w:rsidR="008E645D" w:rsidRDefault="008E645D" w:rsidP="00205F1F">
      <w:pPr>
        <w:spacing w:after="0" w:line="240" w:lineRule="auto"/>
      </w:pPr>
      <w:r>
        <w:t xml:space="preserve">And now, </w:t>
      </w:r>
      <w:proofErr w:type="spellStart"/>
      <w:r>
        <w:t>IWitness</w:t>
      </w:r>
      <w:proofErr w:type="spellEnd"/>
      <w:r>
        <w:t xml:space="preserve"> is even </w:t>
      </w:r>
      <w:r w:rsidR="00735708">
        <w:t>more comprehensive</w:t>
      </w:r>
      <w:r>
        <w:t xml:space="preserve">. </w:t>
      </w:r>
      <w:r w:rsidR="00EC5F7B">
        <w:t>New testimonies have been added in several languages, including</w:t>
      </w:r>
      <w:r w:rsidR="00280A47">
        <w:t xml:space="preserve"> Dutch, French and</w:t>
      </w:r>
      <w:r w:rsidR="00F5010F">
        <w:t xml:space="preserve"> Ukrainian</w:t>
      </w:r>
      <w:r w:rsidR="00EC5F7B">
        <w:t>, bringing the total number of languages to 15</w:t>
      </w:r>
      <w:r w:rsidR="00CE4112">
        <w:t>,</w:t>
      </w:r>
      <w:r w:rsidR="00C821A3">
        <w:t xml:space="preserve"> </w:t>
      </w:r>
      <w:r w:rsidR="00CE4112">
        <w:t>so students across the world can take part in activities</w:t>
      </w:r>
      <w:r w:rsidR="00EC5F7B">
        <w:t xml:space="preserve">.  Added functionality allows teachers to copy and share activities with each other, and a one-step registration gives </w:t>
      </w:r>
      <w:r w:rsidR="00735708">
        <w:t>educators</w:t>
      </w:r>
      <w:r w:rsidR="00EC5F7B">
        <w:t xml:space="preserve"> instant access to the many </w:t>
      </w:r>
      <w:r w:rsidR="00CC289E">
        <w:t xml:space="preserve">multimedia </w:t>
      </w:r>
      <w:r w:rsidR="00EC5F7B">
        <w:t xml:space="preserve">activities and learning opportunities </w:t>
      </w:r>
      <w:proofErr w:type="spellStart"/>
      <w:r w:rsidR="00EC5F7B">
        <w:t>IWitness</w:t>
      </w:r>
      <w:proofErr w:type="spellEnd"/>
      <w:r w:rsidR="00EC5F7B">
        <w:t xml:space="preserve"> offers.</w:t>
      </w:r>
    </w:p>
    <w:p w14:paraId="6D1E939E" w14:textId="77777777" w:rsidR="000A7309" w:rsidRDefault="000A7309" w:rsidP="00205F1F">
      <w:pPr>
        <w:spacing w:after="0" w:line="240" w:lineRule="auto"/>
      </w:pPr>
    </w:p>
    <w:p w14:paraId="491201B8" w14:textId="77777777" w:rsidR="000A7309" w:rsidRDefault="000A7309" w:rsidP="00205F1F">
      <w:pPr>
        <w:spacing w:after="0" w:line="240" w:lineRule="auto"/>
      </w:pPr>
      <w:r>
        <w:t xml:space="preserve">These new features were added after an extensive evaluation process that looked at how well </w:t>
      </w:r>
      <w:proofErr w:type="spellStart"/>
      <w:r>
        <w:t>IWitness</w:t>
      </w:r>
      <w:proofErr w:type="spellEnd"/>
      <w:r>
        <w:t xml:space="preserve"> was being received in its beta phase.</w:t>
      </w:r>
    </w:p>
    <w:p w14:paraId="52D8CA48" w14:textId="77777777" w:rsidR="00735708" w:rsidRDefault="00735708" w:rsidP="00205F1F">
      <w:pPr>
        <w:spacing w:after="0" w:line="240" w:lineRule="auto"/>
      </w:pPr>
    </w:p>
    <w:p w14:paraId="61D50F36" w14:textId="52A79E0D" w:rsidR="00735708" w:rsidRDefault="00735708" w:rsidP="00735708">
      <w:pPr>
        <w:spacing w:after="0" w:line="240" w:lineRule="auto"/>
      </w:pPr>
      <w:r>
        <w:lastRenderedPageBreak/>
        <w:t>Developed especially for the classroom</w:t>
      </w:r>
      <w:r w:rsidR="003E77E3">
        <w:t>,</w:t>
      </w:r>
      <w:r>
        <w:t xml:space="preserve"> </w:t>
      </w:r>
      <w:proofErr w:type="spellStart"/>
      <w:r>
        <w:t>IWitness</w:t>
      </w:r>
      <w:proofErr w:type="spellEnd"/>
      <w:r>
        <w:t xml:space="preserve"> </w:t>
      </w:r>
      <w:r w:rsidR="003E77E3">
        <w:t xml:space="preserve">is a unique primary source that connects </w:t>
      </w:r>
      <w:r w:rsidR="00956BE0">
        <w:t>students</w:t>
      </w:r>
      <w:r w:rsidR="003E77E3">
        <w:t xml:space="preserve"> with contextualized first-person views of history</w:t>
      </w:r>
      <w:r w:rsidR="00956BE0">
        <w:t xml:space="preserve">. It </w:t>
      </w:r>
      <w:r>
        <w:t xml:space="preserve">provides teachers </w:t>
      </w:r>
      <w:r w:rsidR="003E77E3">
        <w:t xml:space="preserve">with </w:t>
      </w:r>
      <w:r w:rsidR="00956BE0">
        <w:t xml:space="preserve">an array of </w:t>
      </w:r>
      <w:r w:rsidR="003E77E3">
        <w:t xml:space="preserve">student-centered activities </w:t>
      </w:r>
      <w:r w:rsidR="0024308A">
        <w:t>designed to engage</w:t>
      </w:r>
      <w:r w:rsidR="00956BE0">
        <w:t xml:space="preserve"> </w:t>
      </w:r>
      <w:r w:rsidR="003E77E3">
        <w:t>multiple literacies</w:t>
      </w:r>
      <w:r w:rsidR="0024308A">
        <w:t xml:space="preserve">, across disciplines from </w:t>
      </w:r>
      <w:r>
        <w:t>civics, government and history to poetry, art and ethics, educators can tailor lessons appropriate for their classrooms.</w:t>
      </w:r>
    </w:p>
    <w:p w14:paraId="45B56967" w14:textId="77777777" w:rsidR="00735708" w:rsidRDefault="00735708" w:rsidP="00735708">
      <w:pPr>
        <w:spacing w:after="0" w:line="240" w:lineRule="auto"/>
      </w:pPr>
    </w:p>
    <w:p w14:paraId="5B9965A4" w14:textId="77777777" w:rsidR="00735708" w:rsidRDefault="00735708" w:rsidP="00735708">
      <w:pPr>
        <w:spacing w:after="0" w:line="240" w:lineRule="auto"/>
      </w:pPr>
      <w:proofErr w:type="spellStart"/>
      <w:r>
        <w:t>IWitness</w:t>
      </w:r>
      <w:proofErr w:type="spellEnd"/>
      <w:r>
        <w:t xml:space="preserve"> is designed to align with Common Core standards and was named as one of the “Top 25 Websites for Teaching and Learning” by the American Association of School Librarians in 2012.</w:t>
      </w:r>
    </w:p>
    <w:p w14:paraId="26DD1A86" w14:textId="77777777" w:rsidR="00735708" w:rsidRDefault="00735708" w:rsidP="00735708">
      <w:pPr>
        <w:spacing w:after="0" w:line="240" w:lineRule="auto"/>
      </w:pPr>
    </w:p>
    <w:p w14:paraId="0B4F4745" w14:textId="77777777" w:rsidR="00735708" w:rsidRDefault="00735708" w:rsidP="00735708">
      <w:pPr>
        <w:spacing w:after="0" w:line="240" w:lineRule="auto"/>
      </w:pPr>
      <w:r>
        <w:t xml:space="preserve">For their part, students who engage in this transformative-learning experience will do far more than watch and listen. </w:t>
      </w:r>
      <w:proofErr w:type="spellStart"/>
      <w:r>
        <w:t>IWitness</w:t>
      </w:r>
      <w:proofErr w:type="spellEnd"/>
      <w:r>
        <w:t xml:space="preserve"> encourages them to research, explore, reflect and respond with their own voices about why voices from the past continue to matter.</w:t>
      </w:r>
    </w:p>
    <w:p w14:paraId="7B6DEB91" w14:textId="77777777" w:rsidR="00735708" w:rsidRDefault="00735708" w:rsidP="00735708">
      <w:pPr>
        <w:spacing w:after="0" w:line="240" w:lineRule="auto"/>
      </w:pPr>
    </w:p>
    <w:p w14:paraId="42F32125" w14:textId="65C056D4" w:rsidR="00735708" w:rsidRDefault="00735708" w:rsidP="00735708">
      <w:pPr>
        <w:spacing w:after="0" w:line="240" w:lineRule="auto"/>
      </w:pPr>
      <w:r>
        <w:t>Students have access to the testimonies of nearly 1,</w:t>
      </w:r>
      <w:r w:rsidR="00CC289E">
        <w:t>5</w:t>
      </w:r>
      <w:r>
        <w:t>00 survivors and other witnesses to the Holocaust and other genocides. The testimonies are searchable by more than 9,000 keywords, enabling learners to pinpoint exact moments of interest. Using the built-in editor, students can construct video essays, with video, maps, photos and music.</w:t>
      </w:r>
    </w:p>
    <w:p w14:paraId="044B71DF" w14:textId="77777777" w:rsidR="00735708" w:rsidRDefault="00735708" w:rsidP="00735708">
      <w:pPr>
        <w:spacing w:after="0" w:line="240" w:lineRule="auto"/>
      </w:pPr>
    </w:p>
    <w:p w14:paraId="5D5C1AED" w14:textId="2D0FAD68" w:rsidR="00735708" w:rsidRDefault="00735708" w:rsidP="00735708">
      <w:pPr>
        <w:spacing w:after="0" w:line="240" w:lineRule="auto"/>
      </w:pPr>
      <w:r>
        <w:t xml:space="preserve">To learn more about </w:t>
      </w:r>
      <w:proofErr w:type="spellStart"/>
      <w:r>
        <w:t>IWitness</w:t>
      </w:r>
      <w:proofErr w:type="spellEnd"/>
      <w:r>
        <w:t xml:space="preserve">, visit </w:t>
      </w:r>
      <w:r w:rsidRPr="008279D1">
        <w:t>iwitness.usc.edu</w:t>
      </w:r>
    </w:p>
    <w:p w14:paraId="3181E8AA" w14:textId="77777777" w:rsidR="00735708" w:rsidRDefault="00735708" w:rsidP="00205F1F">
      <w:pPr>
        <w:spacing w:after="0" w:line="240" w:lineRule="auto"/>
      </w:pPr>
    </w:p>
    <w:p w14:paraId="5FC7912E" w14:textId="77777777" w:rsidR="00D77D7C" w:rsidRDefault="00D77D7C" w:rsidP="00205F1F">
      <w:pPr>
        <w:spacing w:after="0" w:line="240" w:lineRule="auto"/>
      </w:pPr>
    </w:p>
    <w:p w14:paraId="0619803C" w14:textId="77777777" w:rsidR="00D27365" w:rsidRDefault="00D27365" w:rsidP="00205F1F">
      <w:pPr>
        <w:spacing w:after="0" w:line="240" w:lineRule="auto"/>
      </w:pPr>
    </w:p>
    <w:p w14:paraId="1B592E34" w14:textId="77777777" w:rsidR="00EA307B" w:rsidRDefault="00EA307B" w:rsidP="00205F1F">
      <w:pPr>
        <w:spacing w:after="0" w:line="240" w:lineRule="auto"/>
      </w:pPr>
    </w:p>
    <w:p w14:paraId="474E4167" w14:textId="77777777" w:rsidR="00833F6E" w:rsidRDefault="00833F6E" w:rsidP="00833F6E">
      <w:pPr>
        <w:spacing w:after="0" w:line="240" w:lineRule="auto"/>
        <w:jc w:val="center"/>
      </w:pPr>
      <w:r>
        <w:t>###</w:t>
      </w:r>
    </w:p>
    <w:p w14:paraId="202FF552" w14:textId="77777777" w:rsidR="00833F6E" w:rsidRDefault="00833F6E" w:rsidP="000878EC"/>
    <w:p w14:paraId="6AE309A7" w14:textId="77777777" w:rsidR="00833F6E" w:rsidRPr="00833F6E" w:rsidRDefault="00833F6E" w:rsidP="000878EC">
      <w:pPr>
        <w:rPr>
          <w:b/>
        </w:rPr>
      </w:pPr>
      <w:r w:rsidRPr="00833F6E">
        <w:rPr>
          <w:b/>
        </w:rPr>
        <w:t xml:space="preserve">About the </w:t>
      </w:r>
      <w:proofErr w:type="spellStart"/>
      <w:r w:rsidRPr="00833F6E">
        <w:rPr>
          <w:b/>
        </w:rPr>
        <w:t>Shoah</w:t>
      </w:r>
      <w:proofErr w:type="spellEnd"/>
      <w:r w:rsidRPr="00833F6E">
        <w:rPr>
          <w:b/>
        </w:rPr>
        <w:t xml:space="preserve"> Foundation</w:t>
      </w:r>
    </w:p>
    <w:p w14:paraId="22F634B8" w14:textId="313063A0" w:rsidR="000878EC" w:rsidRPr="006B4AEC" w:rsidRDefault="00833F6E" w:rsidP="000878EC">
      <w:r>
        <w:t xml:space="preserve">USC </w:t>
      </w:r>
      <w:proofErr w:type="spellStart"/>
      <w:r>
        <w:t>Shoah</w:t>
      </w:r>
      <w:proofErr w:type="spellEnd"/>
      <w:r>
        <w:t xml:space="preserve"> </w:t>
      </w:r>
      <w:r w:rsidR="00282FF4">
        <w:t>Foundation - The Institut</w:t>
      </w:r>
      <w:r w:rsidR="000878EC" w:rsidRPr="00C812EB">
        <w:t xml:space="preserve">e for Visual History and Education is dedicated to making audiovisual interviews with survivors and other witnesses of the Holocaust and other genocides, a compelling voice for education and action. The Institute's current collection of </w:t>
      </w:r>
      <w:r w:rsidR="00C07687">
        <w:t>more than</w:t>
      </w:r>
      <w:r w:rsidR="00C07687" w:rsidRPr="00C812EB">
        <w:t xml:space="preserve"> </w:t>
      </w:r>
      <w:r w:rsidR="000878EC" w:rsidRPr="00C812EB">
        <w:t>5</w:t>
      </w:r>
      <w:r w:rsidR="00C821A3">
        <w:t>3</w:t>
      </w:r>
      <w:r w:rsidR="000878EC" w:rsidRPr="00C812EB">
        <w:t>,000 eyewitness testimonies contained within its Visual History Archive preserves history as told by the people who lived it, and lived through it. Housed at the University o</w:t>
      </w:r>
      <w:bookmarkStart w:id="0" w:name="_GoBack"/>
      <w:bookmarkEnd w:id="0"/>
      <w:r w:rsidR="000878EC" w:rsidRPr="00C812EB">
        <w:t xml:space="preserve">f Southern California, within the Dana and David </w:t>
      </w:r>
      <w:proofErr w:type="spellStart"/>
      <w:r w:rsidR="000878EC" w:rsidRPr="00C812EB">
        <w:t>Dornsife</w:t>
      </w:r>
      <w:proofErr w:type="spellEnd"/>
      <w:r w:rsidR="000878EC" w:rsidRPr="00C812EB">
        <w:t xml:space="preserve"> College of Letters, Arts and Sciences, the Institute works with partners around the world to advance scholarship and research, to provide resources and online tools for educators, and </w:t>
      </w:r>
      <w:r w:rsidR="000878EC" w:rsidRPr="006B4AEC">
        <w:t>to disseminate the testimonies for educational purposes.</w:t>
      </w:r>
    </w:p>
    <w:p w14:paraId="22A31BD0" w14:textId="77777777" w:rsidR="006B4AEC" w:rsidRPr="006B4AEC" w:rsidRDefault="006B4AEC" w:rsidP="006B4AEC">
      <w:pPr>
        <w:spacing w:after="0" w:line="240" w:lineRule="auto"/>
        <w:rPr>
          <w:rFonts w:eastAsia="Times New Roman" w:cs="Arial"/>
          <w:color w:val="000000"/>
        </w:rPr>
      </w:pPr>
      <w:r w:rsidRPr="006B4AEC">
        <w:rPr>
          <w:rFonts w:eastAsia="Times New Roman" w:cs="Arial"/>
          <w:color w:val="000000"/>
        </w:rPr>
        <w:t>Contact:</w:t>
      </w:r>
    </w:p>
    <w:p w14:paraId="666EBD06" w14:textId="77777777" w:rsidR="006B4AEC" w:rsidRPr="006B4AEC" w:rsidRDefault="006B4AEC" w:rsidP="006B4AEC">
      <w:pPr>
        <w:spacing w:after="0" w:line="240" w:lineRule="auto"/>
        <w:rPr>
          <w:rFonts w:eastAsia="Times New Roman" w:cs="Arial"/>
          <w:color w:val="000000"/>
        </w:rPr>
      </w:pPr>
      <w:r w:rsidRPr="006B4AEC">
        <w:rPr>
          <w:rFonts w:eastAsia="Times New Roman" w:cs="Arial"/>
          <w:color w:val="000000"/>
        </w:rPr>
        <w:t>Anne Marie Stein / Josh Grossberg</w:t>
      </w:r>
    </w:p>
    <w:p w14:paraId="41566D71" w14:textId="77777777" w:rsidR="006B4AEC" w:rsidRPr="006B4AEC" w:rsidRDefault="006B4AEC" w:rsidP="006B4AEC">
      <w:pPr>
        <w:spacing w:after="0" w:line="240" w:lineRule="auto"/>
        <w:rPr>
          <w:rFonts w:eastAsia="Times New Roman" w:cs="Arial"/>
          <w:color w:val="000000"/>
        </w:rPr>
      </w:pPr>
      <w:r w:rsidRPr="006B4AEC">
        <w:rPr>
          <w:rFonts w:eastAsia="Times New Roman" w:cs="Arial"/>
          <w:color w:val="000000"/>
        </w:rPr>
        <w:t xml:space="preserve">USC </w:t>
      </w:r>
      <w:proofErr w:type="spellStart"/>
      <w:r w:rsidRPr="006B4AEC">
        <w:rPr>
          <w:rFonts w:eastAsia="Times New Roman" w:cs="Arial"/>
          <w:color w:val="000000"/>
        </w:rPr>
        <w:t>Shoah</w:t>
      </w:r>
      <w:proofErr w:type="spellEnd"/>
      <w:r w:rsidRPr="006B4AEC">
        <w:rPr>
          <w:rFonts w:eastAsia="Times New Roman" w:cs="Arial"/>
          <w:color w:val="000000"/>
        </w:rPr>
        <w:t xml:space="preserve"> Foundation</w:t>
      </w:r>
    </w:p>
    <w:p w14:paraId="2BB14EDC" w14:textId="77777777" w:rsidR="006B4AEC" w:rsidRPr="006B4AEC" w:rsidRDefault="006B4AEC" w:rsidP="006B4AEC">
      <w:pPr>
        <w:spacing w:after="0" w:line="240" w:lineRule="auto"/>
        <w:rPr>
          <w:rFonts w:eastAsia="Times New Roman" w:cs="Arial"/>
          <w:color w:val="000000"/>
        </w:rPr>
      </w:pPr>
      <w:r w:rsidRPr="006B4AEC">
        <w:rPr>
          <w:rFonts w:eastAsia="Times New Roman" w:cs="Arial"/>
          <w:color w:val="000000"/>
        </w:rPr>
        <w:t>213.740.6036 / 213.740.6065</w:t>
      </w:r>
    </w:p>
    <w:p w14:paraId="6AA17C10" w14:textId="4C2B1A59" w:rsidR="006B4AEC" w:rsidRPr="006B4AEC" w:rsidRDefault="006B4AEC" w:rsidP="006B4AEC">
      <w:hyperlink r:id="rId9" w:history="1">
        <w:r w:rsidRPr="006B4AEC">
          <w:rPr>
            <w:rStyle w:val="Hyperlink"/>
            <w:rFonts w:eastAsia="Times New Roman" w:cs="Arial"/>
          </w:rPr>
          <w:t>amstein@usc.edu</w:t>
        </w:r>
      </w:hyperlink>
      <w:r w:rsidRPr="006B4AEC">
        <w:rPr>
          <w:rFonts w:eastAsia="Times New Roman" w:cs="Arial"/>
          <w:color w:val="000000"/>
        </w:rPr>
        <w:t xml:space="preserve"> / </w:t>
      </w:r>
      <w:hyperlink r:id="rId10" w:history="1">
        <w:r w:rsidRPr="006B4AEC">
          <w:rPr>
            <w:rStyle w:val="Hyperlink"/>
            <w:rFonts w:eastAsia="Times New Roman" w:cs="Arial"/>
          </w:rPr>
          <w:t>josh.grossberg@usc.edu</w:t>
        </w:r>
      </w:hyperlink>
    </w:p>
    <w:p w14:paraId="5A5143CB" w14:textId="77777777" w:rsidR="00D070F9" w:rsidRDefault="00D070F9" w:rsidP="000878EC"/>
    <w:p w14:paraId="1987232E" w14:textId="77777777" w:rsidR="00EA307B" w:rsidRDefault="00EA307B" w:rsidP="00C821A3">
      <w:pPr>
        <w:spacing w:before="100" w:beforeAutospacing="1" w:after="100" w:afterAutospacing="1" w:line="240" w:lineRule="auto"/>
      </w:pPr>
    </w:p>
    <w:sectPr w:rsidR="00EA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53218B" w15:done="0"/>
  <w15:commentEx w15:paraId="2912C4D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8A6A" w14:textId="77777777" w:rsidR="00956BE0" w:rsidRDefault="00956BE0" w:rsidP="00694E69">
      <w:pPr>
        <w:spacing w:after="0" w:line="240" w:lineRule="auto"/>
      </w:pPr>
      <w:r>
        <w:separator/>
      </w:r>
    </w:p>
  </w:endnote>
  <w:endnote w:type="continuationSeparator" w:id="0">
    <w:p w14:paraId="2CFC9A1B" w14:textId="77777777" w:rsidR="00956BE0" w:rsidRDefault="00956BE0" w:rsidP="0069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2524A" w14:textId="77777777" w:rsidR="00956BE0" w:rsidRDefault="00956BE0" w:rsidP="00694E69">
      <w:pPr>
        <w:spacing w:after="0" w:line="240" w:lineRule="auto"/>
      </w:pPr>
      <w:r>
        <w:separator/>
      </w:r>
    </w:p>
  </w:footnote>
  <w:footnote w:type="continuationSeparator" w:id="0">
    <w:p w14:paraId="39454652" w14:textId="77777777" w:rsidR="00956BE0" w:rsidRDefault="00956BE0" w:rsidP="00694E6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a Leventhal">
    <w15:presenceInfo w15:providerId="AD" w15:userId="S-1-5-21-3219880125-777411061-2701532866-4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F"/>
    <w:rsid w:val="00031A58"/>
    <w:rsid w:val="000878EC"/>
    <w:rsid w:val="000A7309"/>
    <w:rsid w:val="001A039C"/>
    <w:rsid w:val="001B3250"/>
    <w:rsid w:val="001F477A"/>
    <w:rsid w:val="00200647"/>
    <w:rsid w:val="00205F1F"/>
    <w:rsid w:val="002114A8"/>
    <w:rsid w:val="0022135D"/>
    <w:rsid w:val="0023447D"/>
    <w:rsid w:val="0024308A"/>
    <w:rsid w:val="00255D87"/>
    <w:rsid w:val="00262492"/>
    <w:rsid w:val="00280A47"/>
    <w:rsid w:val="00282FF4"/>
    <w:rsid w:val="00371031"/>
    <w:rsid w:val="003E77E3"/>
    <w:rsid w:val="004C6AF6"/>
    <w:rsid w:val="004D23A8"/>
    <w:rsid w:val="00521EE0"/>
    <w:rsid w:val="0057403A"/>
    <w:rsid w:val="005B0DC8"/>
    <w:rsid w:val="005E728C"/>
    <w:rsid w:val="00643A4F"/>
    <w:rsid w:val="00655E6B"/>
    <w:rsid w:val="00694E69"/>
    <w:rsid w:val="006A7338"/>
    <w:rsid w:val="006B2503"/>
    <w:rsid w:val="006B4AEC"/>
    <w:rsid w:val="006E1B7B"/>
    <w:rsid w:val="0073256D"/>
    <w:rsid w:val="00735708"/>
    <w:rsid w:val="0079007F"/>
    <w:rsid w:val="00791FC6"/>
    <w:rsid w:val="008279D1"/>
    <w:rsid w:val="00833F6E"/>
    <w:rsid w:val="00840472"/>
    <w:rsid w:val="00840D8E"/>
    <w:rsid w:val="00865CF3"/>
    <w:rsid w:val="008B2307"/>
    <w:rsid w:val="008E645D"/>
    <w:rsid w:val="00922983"/>
    <w:rsid w:val="00923027"/>
    <w:rsid w:val="00956BE0"/>
    <w:rsid w:val="009F5EDC"/>
    <w:rsid w:val="00A268C7"/>
    <w:rsid w:val="00A62436"/>
    <w:rsid w:val="00A86F77"/>
    <w:rsid w:val="00AE0514"/>
    <w:rsid w:val="00AE5862"/>
    <w:rsid w:val="00B61D5A"/>
    <w:rsid w:val="00B6578B"/>
    <w:rsid w:val="00C07687"/>
    <w:rsid w:val="00C21B50"/>
    <w:rsid w:val="00C821A3"/>
    <w:rsid w:val="00CC289E"/>
    <w:rsid w:val="00CE4112"/>
    <w:rsid w:val="00D070F9"/>
    <w:rsid w:val="00D27365"/>
    <w:rsid w:val="00D378CD"/>
    <w:rsid w:val="00D5153C"/>
    <w:rsid w:val="00D77D7C"/>
    <w:rsid w:val="00D95417"/>
    <w:rsid w:val="00DE3A19"/>
    <w:rsid w:val="00E16723"/>
    <w:rsid w:val="00E820CF"/>
    <w:rsid w:val="00EA307B"/>
    <w:rsid w:val="00EC5F7B"/>
    <w:rsid w:val="00EE3893"/>
    <w:rsid w:val="00F47300"/>
    <w:rsid w:val="00F5010F"/>
    <w:rsid w:val="00F71EC5"/>
    <w:rsid w:val="00F76648"/>
    <w:rsid w:val="00F97FE1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C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69"/>
  </w:style>
  <w:style w:type="paragraph" w:styleId="Footer">
    <w:name w:val="footer"/>
    <w:basedOn w:val="Normal"/>
    <w:link w:val="FooterChar"/>
    <w:uiPriority w:val="99"/>
    <w:unhideWhenUsed/>
    <w:rsid w:val="0069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69"/>
  </w:style>
  <w:style w:type="character" w:styleId="FollowedHyperlink">
    <w:name w:val="FollowedHyperlink"/>
    <w:basedOn w:val="DefaultParagraphFont"/>
    <w:uiPriority w:val="99"/>
    <w:semiHidden/>
    <w:unhideWhenUsed/>
    <w:rsid w:val="008279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F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7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D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69"/>
  </w:style>
  <w:style w:type="paragraph" w:styleId="Footer">
    <w:name w:val="footer"/>
    <w:basedOn w:val="Normal"/>
    <w:link w:val="FooterChar"/>
    <w:uiPriority w:val="99"/>
    <w:unhideWhenUsed/>
    <w:rsid w:val="0069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69"/>
  </w:style>
  <w:style w:type="character" w:styleId="FollowedHyperlink">
    <w:name w:val="FollowedHyperlink"/>
    <w:basedOn w:val="DefaultParagraphFont"/>
    <w:uiPriority w:val="99"/>
    <w:semiHidden/>
    <w:unhideWhenUsed/>
    <w:rsid w:val="008279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F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7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D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mstein@usc.edu" TargetMode="External"/><Relationship Id="rId10" Type="http://schemas.openxmlformats.org/officeDocument/2006/relationships/hyperlink" Target="mailto:josh.grossberg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B242-BA6B-884E-8B9A-339543D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Grossberg</dc:creator>
  <cp:keywords/>
  <dc:description/>
  <cp:lastModifiedBy>Josh Grossberg</cp:lastModifiedBy>
  <cp:revision>8</cp:revision>
  <cp:lastPrinted>2014-08-21T21:57:00Z</cp:lastPrinted>
  <dcterms:created xsi:type="dcterms:W3CDTF">2014-08-21T22:04:00Z</dcterms:created>
  <dcterms:modified xsi:type="dcterms:W3CDTF">2014-08-25T22:39:00Z</dcterms:modified>
</cp:coreProperties>
</file>